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F44B" w14:textId="5924249B" w:rsidR="00F108E6" w:rsidRPr="00686D56" w:rsidRDefault="00F108E6" w:rsidP="0006021B">
      <w:pPr>
        <w:rPr>
          <w:lang w:val="en-GB"/>
        </w:rPr>
      </w:pPr>
      <w:r w:rsidRPr="00686D56">
        <w:rPr>
          <w:lang w:val="en-GB"/>
        </w:rPr>
        <w:t xml:space="preserve">The Journal </w:t>
      </w:r>
      <w:r w:rsidR="00044E34" w:rsidRPr="00686D56">
        <w:rPr>
          <w:lang w:val="en-GB"/>
        </w:rPr>
        <w:t xml:space="preserve">accepts </w:t>
      </w:r>
      <w:r w:rsidR="00044E34" w:rsidRPr="00686D56">
        <w:rPr>
          <w:b/>
          <w:lang w:val="en-GB"/>
        </w:rPr>
        <w:t>original and previously unpublished resea</w:t>
      </w:r>
      <w:r w:rsidR="00AE46AB" w:rsidRPr="00686D56">
        <w:rPr>
          <w:b/>
          <w:lang w:val="en-GB"/>
        </w:rPr>
        <w:t xml:space="preserve">rch </w:t>
      </w:r>
      <w:r w:rsidR="00044E34" w:rsidRPr="00686D56">
        <w:rPr>
          <w:b/>
          <w:lang w:val="en-GB"/>
        </w:rPr>
        <w:t>articles</w:t>
      </w:r>
      <w:r w:rsidR="00044E34" w:rsidRPr="00686D56">
        <w:rPr>
          <w:lang w:val="en-GB"/>
        </w:rPr>
        <w:t xml:space="preserve"> </w:t>
      </w:r>
      <w:r w:rsidR="00AE46AB" w:rsidRPr="00686D56">
        <w:rPr>
          <w:lang w:val="en-GB"/>
        </w:rPr>
        <w:t>related to</w:t>
      </w:r>
      <w:r w:rsidR="00686D56">
        <w:rPr>
          <w:lang w:val="en-GB"/>
        </w:rPr>
        <w:t xml:space="preserve"> the</w:t>
      </w:r>
      <w:r w:rsidR="00AE46AB" w:rsidRPr="00686D56">
        <w:rPr>
          <w:lang w:val="en-GB"/>
        </w:rPr>
        <w:t xml:space="preserve"> </w:t>
      </w:r>
      <w:r w:rsidR="002C2C26" w:rsidRPr="00686D56">
        <w:rPr>
          <w:lang w:val="en-GB"/>
        </w:rPr>
        <w:t xml:space="preserve">contemporary religious </w:t>
      </w:r>
      <w:r w:rsidR="002B1D77" w:rsidRPr="00686D56">
        <w:rPr>
          <w:lang w:val="en-GB"/>
        </w:rPr>
        <w:t>scene,</w:t>
      </w:r>
      <w:r w:rsidR="00B777D5">
        <w:rPr>
          <w:lang w:val="en-GB"/>
        </w:rPr>
        <w:t xml:space="preserve"> especially (but not exclusively) those focused </w:t>
      </w:r>
      <w:r w:rsidR="00B8676C" w:rsidRPr="00686D56">
        <w:rPr>
          <w:lang w:val="en-GB"/>
        </w:rPr>
        <w:t xml:space="preserve">on the </w:t>
      </w:r>
      <w:r w:rsidR="00736B25" w:rsidRPr="00686D56">
        <w:rPr>
          <w:lang w:val="en-GB"/>
        </w:rPr>
        <w:t xml:space="preserve">region of </w:t>
      </w:r>
      <w:r w:rsidR="00B8676C" w:rsidRPr="00686D56">
        <w:rPr>
          <w:lang w:val="en-GB"/>
        </w:rPr>
        <w:t xml:space="preserve">Central and Eastern Europe. It is issued in English, semi-annually (spring and fall). </w:t>
      </w:r>
      <w:r w:rsidR="00604DF7" w:rsidRPr="00686D56">
        <w:rPr>
          <w:lang w:val="en-GB"/>
        </w:rPr>
        <w:t>P</w:t>
      </w:r>
      <w:r w:rsidR="004705C3" w:rsidRPr="00686D56">
        <w:rPr>
          <w:lang w:val="en-GB"/>
        </w:rPr>
        <w:t xml:space="preserve">aper </w:t>
      </w:r>
      <w:r w:rsidR="00686D56">
        <w:rPr>
          <w:lang w:val="en-GB"/>
        </w:rPr>
        <w:t>submission</w:t>
      </w:r>
      <w:r w:rsidR="00686D56" w:rsidRPr="00686D56">
        <w:rPr>
          <w:lang w:val="en-GB"/>
        </w:rPr>
        <w:t xml:space="preserve"> </w:t>
      </w:r>
      <w:r w:rsidR="00604DF7" w:rsidRPr="00686D56">
        <w:rPr>
          <w:lang w:val="en-GB"/>
        </w:rPr>
        <w:t xml:space="preserve">deadlines </w:t>
      </w:r>
      <w:r w:rsidR="007D2195" w:rsidRPr="00686D56">
        <w:rPr>
          <w:lang w:val="en-GB"/>
        </w:rPr>
        <w:t xml:space="preserve">are </w:t>
      </w:r>
      <w:r w:rsidR="004705C3" w:rsidRPr="00686D56">
        <w:rPr>
          <w:b/>
          <w:lang w:val="en-GB"/>
        </w:rPr>
        <w:t>September 30</w:t>
      </w:r>
      <w:r w:rsidR="007D2195" w:rsidRPr="00686D56">
        <w:rPr>
          <w:lang w:val="en-GB"/>
        </w:rPr>
        <w:t xml:space="preserve"> for the spring issue and</w:t>
      </w:r>
      <w:r w:rsidR="008C5E67" w:rsidRPr="00686D56">
        <w:rPr>
          <w:lang w:val="en-GB"/>
        </w:rPr>
        <w:t xml:space="preserve"> </w:t>
      </w:r>
      <w:r w:rsidR="008C5E67" w:rsidRPr="00686D56">
        <w:rPr>
          <w:b/>
          <w:lang w:val="en-GB"/>
        </w:rPr>
        <w:t xml:space="preserve">February </w:t>
      </w:r>
      <w:r w:rsidR="004E3E46" w:rsidRPr="00686D56">
        <w:rPr>
          <w:b/>
          <w:lang w:val="en-GB"/>
        </w:rPr>
        <w:t>28</w:t>
      </w:r>
      <w:r w:rsidR="008C5E67" w:rsidRPr="00686D56">
        <w:rPr>
          <w:lang w:val="en-GB"/>
        </w:rPr>
        <w:t xml:space="preserve"> </w:t>
      </w:r>
      <w:r w:rsidR="004705C3" w:rsidRPr="00686D56">
        <w:rPr>
          <w:lang w:val="en-GB"/>
        </w:rPr>
        <w:t xml:space="preserve">for </w:t>
      </w:r>
      <w:r w:rsidR="00CE6FB3" w:rsidRPr="00686D56">
        <w:rPr>
          <w:lang w:val="en-GB"/>
        </w:rPr>
        <w:t xml:space="preserve">the </w:t>
      </w:r>
      <w:r w:rsidR="004705C3" w:rsidRPr="00686D56">
        <w:rPr>
          <w:lang w:val="en-GB"/>
        </w:rPr>
        <w:t xml:space="preserve">fall issue. </w:t>
      </w:r>
    </w:p>
    <w:p w14:paraId="4DC7C99F" w14:textId="55A960D9" w:rsidR="002045B7" w:rsidRPr="00686D56" w:rsidRDefault="002045B7" w:rsidP="0006021B">
      <w:pPr>
        <w:rPr>
          <w:lang w:val="en-GB"/>
        </w:rPr>
      </w:pPr>
      <w:r w:rsidRPr="00686D56">
        <w:rPr>
          <w:lang w:val="en-GB"/>
        </w:rPr>
        <w:t xml:space="preserve">We accept </w:t>
      </w:r>
      <w:r w:rsidR="00686D56">
        <w:rPr>
          <w:lang w:val="en-GB"/>
        </w:rPr>
        <w:t>papers</w:t>
      </w:r>
      <w:r w:rsidR="00686D56" w:rsidRPr="00686D56">
        <w:rPr>
          <w:lang w:val="en-GB"/>
        </w:rPr>
        <w:t xml:space="preserve"> </w:t>
      </w:r>
      <w:r w:rsidR="00D9272C" w:rsidRPr="00686D56">
        <w:rPr>
          <w:lang w:val="en-GB"/>
        </w:rPr>
        <w:t xml:space="preserve">in </w:t>
      </w:r>
      <w:r w:rsidR="00D9272C" w:rsidRPr="00686D56">
        <w:rPr>
          <w:b/>
          <w:lang w:val="en-GB"/>
        </w:rPr>
        <w:t>electronic format only</w:t>
      </w:r>
      <w:r w:rsidR="00D9272C" w:rsidRPr="00686D56">
        <w:rPr>
          <w:lang w:val="en-GB"/>
        </w:rPr>
        <w:t xml:space="preserve"> </w:t>
      </w:r>
      <w:r w:rsidR="00E76FFD">
        <w:rPr>
          <w:lang w:val="en-GB"/>
        </w:rPr>
        <w:t xml:space="preserve">(doc, </w:t>
      </w:r>
      <w:proofErr w:type="spellStart"/>
      <w:r w:rsidR="00E76FFD">
        <w:rPr>
          <w:lang w:val="en-GB"/>
        </w:rPr>
        <w:t>docx</w:t>
      </w:r>
      <w:proofErr w:type="spellEnd"/>
      <w:r w:rsidR="003C7666" w:rsidRPr="00686D56">
        <w:rPr>
          <w:lang w:val="en-GB"/>
        </w:rPr>
        <w:t>).</w:t>
      </w:r>
      <w:r w:rsidR="00C46637" w:rsidRPr="00686D56">
        <w:rPr>
          <w:lang w:val="en-GB"/>
        </w:rPr>
        <w:t xml:space="preserve"> Authors interested in publication </w:t>
      </w:r>
      <w:r w:rsidR="00686D56">
        <w:rPr>
          <w:lang w:val="en-GB"/>
        </w:rPr>
        <w:t>can</w:t>
      </w:r>
      <w:r w:rsidR="00686D56" w:rsidRPr="00686D56">
        <w:rPr>
          <w:lang w:val="en-GB"/>
        </w:rPr>
        <w:t xml:space="preserve"> </w:t>
      </w:r>
      <w:r w:rsidR="00C46637" w:rsidRPr="00686D56">
        <w:rPr>
          <w:lang w:val="en-GB"/>
        </w:rPr>
        <w:t xml:space="preserve">contact the </w:t>
      </w:r>
      <w:r w:rsidR="001140D4">
        <w:rPr>
          <w:lang w:val="en-GB"/>
        </w:rPr>
        <w:t>managing</w:t>
      </w:r>
      <w:r w:rsidR="001140D4" w:rsidRPr="00686D56">
        <w:rPr>
          <w:lang w:val="en-GB"/>
        </w:rPr>
        <w:t xml:space="preserve"> </w:t>
      </w:r>
      <w:r w:rsidR="00C46637" w:rsidRPr="00686D56">
        <w:rPr>
          <w:lang w:val="en-GB"/>
        </w:rPr>
        <w:t xml:space="preserve">editor on </w:t>
      </w:r>
      <w:hyperlink r:id="rId5" w:history="1">
        <w:r w:rsidR="00652820" w:rsidRPr="00686D56">
          <w:rPr>
            <w:rStyle w:val="Hypertextovodkaz"/>
            <w:lang w:val="en-GB"/>
          </w:rPr>
          <w:t>CEJCR@htf.cuni.cz</w:t>
        </w:r>
      </w:hyperlink>
      <w:r w:rsidR="00C46637" w:rsidRPr="00686D56">
        <w:rPr>
          <w:lang w:val="en-GB"/>
        </w:rPr>
        <w:t>.</w:t>
      </w:r>
    </w:p>
    <w:p w14:paraId="048EB394" w14:textId="50A15B5F" w:rsidR="00652820" w:rsidRPr="00686D56" w:rsidRDefault="000A765D" w:rsidP="0006021B">
      <w:pPr>
        <w:rPr>
          <w:lang w:val="en-GB"/>
        </w:rPr>
      </w:pPr>
      <w:r w:rsidRPr="00686D56">
        <w:rPr>
          <w:lang w:val="en-GB"/>
        </w:rPr>
        <w:t xml:space="preserve">Every </w:t>
      </w:r>
      <w:r w:rsidR="000D691B" w:rsidRPr="00686D56">
        <w:rPr>
          <w:lang w:val="en-GB"/>
        </w:rPr>
        <w:t xml:space="preserve">text </w:t>
      </w:r>
      <w:r w:rsidRPr="00686D56">
        <w:rPr>
          <w:lang w:val="en-GB"/>
        </w:rPr>
        <w:t xml:space="preserve">must invariably contain </w:t>
      </w:r>
      <w:r w:rsidR="00686D56">
        <w:rPr>
          <w:lang w:val="en-GB"/>
        </w:rPr>
        <w:t xml:space="preserve">an </w:t>
      </w:r>
      <w:r w:rsidR="000D691B" w:rsidRPr="00686D56">
        <w:rPr>
          <w:lang w:val="en-GB"/>
        </w:rPr>
        <w:t xml:space="preserve">article </w:t>
      </w:r>
      <w:r w:rsidR="00EF715E" w:rsidRPr="00686D56">
        <w:rPr>
          <w:lang w:val="en-GB"/>
        </w:rPr>
        <w:t xml:space="preserve">title, </w:t>
      </w:r>
      <w:r w:rsidR="00686D56">
        <w:rPr>
          <w:lang w:val="en-GB"/>
        </w:rPr>
        <w:t xml:space="preserve">the </w:t>
      </w:r>
      <w:r w:rsidR="00EF715E" w:rsidRPr="00686D56">
        <w:rPr>
          <w:lang w:val="en-GB"/>
        </w:rPr>
        <w:t>aut</w:t>
      </w:r>
      <w:r w:rsidR="009A4C03" w:rsidRPr="00686D56">
        <w:rPr>
          <w:lang w:val="en-GB"/>
        </w:rPr>
        <w:t>h</w:t>
      </w:r>
      <w:r w:rsidR="00EF715E" w:rsidRPr="00686D56">
        <w:rPr>
          <w:lang w:val="en-GB"/>
        </w:rPr>
        <w:t xml:space="preserve">or’s name, academic </w:t>
      </w:r>
      <w:r w:rsidR="0099037E" w:rsidRPr="00686D56">
        <w:rPr>
          <w:lang w:val="en-GB"/>
        </w:rPr>
        <w:t>titles,</w:t>
      </w:r>
      <w:r w:rsidR="00EF715E" w:rsidRPr="00686D56">
        <w:rPr>
          <w:lang w:val="en-GB"/>
        </w:rPr>
        <w:t xml:space="preserve"> </w:t>
      </w:r>
      <w:r w:rsidR="005F1572" w:rsidRPr="00686D56">
        <w:rPr>
          <w:lang w:val="en-GB"/>
        </w:rPr>
        <w:t>department</w:t>
      </w:r>
      <w:r w:rsidR="00686D56">
        <w:rPr>
          <w:lang w:val="en-GB"/>
        </w:rPr>
        <w:t xml:space="preserve"> and</w:t>
      </w:r>
      <w:r w:rsidR="001876C8" w:rsidRPr="00686D56">
        <w:rPr>
          <w:lang w:val="en-GB"/>
        </w:rPr>
        <w:t xml:space="preserve"> e-mail contact, and </w:t>
      </w:r>
      <w:r w:rsidR="00414A3F" w:rsidRPr="00686D56">
        <w:rPr>
          <w:b/>
          <w:lang w:val="en-GB"/>
        </w:rPr>
        <w:t>abstract</w:t>
      </w:r>
      <w:r w:rsidR="00414A3F" w:rsidRPr="00686D56">
        <w:rPr>
          <w:lang w:val="en-GB"/>
        </w:rPr>
        <w:t xml:space="preserve"> in English and Czech (</w:t>
      </w:r>
      <w:r w:rsidR="001876C8" w:rsidRPr="00686D56">
        <w:rPr>
          <w:lang w:val="en-GB"/>
        </w:rPr>
        <w:t>i</w:t>
      </w:r>
      <w:r w:rsidR="00414A3F" w:rsidRPr="00686D56">
        <w:rPr>
          <w:lang w:val="en-GB"/>
        </w:rPr>
        <w:t>f possible)</w:t>
      </w:r>
      <w:r w:rsidR="00C94DA4" w:rsidRPr="00686D56">
        <w:rPr>
          <w:lang w:val="en-GB"/>
        </w:rPr>
        <w:t>, each</w:t>
      </w:r>
      <w:r w:rsidR="00414A3F" w:rsidRPr="00686D56">
        <w:rPr>
          <w:lang w:val="en-GB"/>
        </w:rPr>
        <w:t xml:space="preserve"> </w:t>
      </w:r>
      <w:r w:rsidR="000F11FE" w:rsidRPr="00686D56">
        <w:rPr>
          <w:lang w:val="en-GB"/>
        </w:rPr>
        <w:t xml:space="preserve">of a maximum </w:t>
      </w:r>
      <w:r w:rsidR="00337042" w:rsidRPr="00686D56">
        <w:rPr>
          <w:lang w:val="en-GB"/>
        </w:rPr>
        <w:t xml:space="preserve">length of </w:t>
      </w:r>
      <w:r w:rsidR="001D7595" w:rsidRPr="00686D56">
        <w:rPr>
          <w:lang w:val="en-GB"/>
        </w:rPr>
        <w:t>150</w:t>
      </w:r>
      <w:r w:rsidR="00337042" w:rsidRPr="00686D56">
        <w:rPr>
          <w:lang w:val="en-GB"/>
        </w:rPr>
        <w:t xml:space="preserve"> words</w:t>
      </w:r>
      <w:bookmarkStart w:id="0" w:name="_GoBack"/>
      <w:bookmarkEnd w:id="0"/>
      <w:r w:rsidR="008F57E9" w:rsidRPr="00686D56">
        <w:rPr>
          <w:lang w:val="en-GB"/>
        </w:rPr>
        <w:t xml:space="preserve">. </w:t>
      </w:r>
      <w:r w:rsidR="002D3D62" w:rsidRPr="00686D56">
        <w:rPr>
          <w:lang w:val="en-GB"/>
        </w:rPr>
        <w:t xml:space="preserve">Every article </w:t>
      </w:r>
      <w:r w:rsidR="00A0292F" w:rsidRPr="00686D56">
        <w:rPr>
          <w:lang w:val="en-GB"/>
        </w:rPr>
        <w:t xml:space="preserve">must contain </w:t>
      </w:r>
      <w:r w:rsidR="00686D56">
        <w:rPr>
          <w:lang w:val="en-GB"/>
        </w:rPr>
        <w:t>at least</w:t>
      </w:r>
      <w:r w:rsidR="00686D56" w:rsidRPr="00686D56">
        <w:rPr>
          <w:lang w:val="en-GB"/>
        </w:rPr>
        <w:t xml:space="preserve"> </w:t>
      </w:r>
      <w:r w:rsidR="00A0292F" w:rsidRPr="00686D56">
        <w:rPr>
          <w:b/>
          <w:lang w:val="en-GB"/>
        </w:rPr>
        <w:t>five keywords</w:t>
      </w:r>
      <w:r w:rsidR="00A0292F" w:rsidRPr="00686D56">
        <w:rPr>
          <w:lang w:val="en-GB"/>
        </w:rPr>
        <w:t xml:space="preserve"> </w:t>
      </w:r>
      <w:r w:rsidR="00B144CC" w:rsidRPr="00686D56">
        <w:rPr>
          <w:lang w:val="en-GB"/>
        </w:rPr>
        <w:t>in English and Czech</w:t>
      </w:r>
      <w:r w:rsidR="00737E26" w:rsidRPr="00686D56">
        <w:rPr>
          <w:lang w:val="en-GB"/>
        </w:rPr>
        <w:t xml:space="preserve"> (if possible)</w:t>
      </w:r>
      <w:r w:rsidR="00B144CC" w:rsidRPr="00686D56">
        <w:rPr>
          <w:lang w:val="en-GB"/>
        </w:rPr>
        <w:t xml:space="preserve">. </w:t>
      </w:r>
      <w:r w:rsidR="00C3731C" w:rsidRPr="00686D56">
        <w:rPr>
          <w:lang w:val="en-GB"/>
        </w:rPr>
        <w:t xml:space="preserve">In case </w:t>
      </w:r>
      <w:r w:rsidR="00932FCE" w:rsidRPr="00686D56">
        <w:rPr>
          <w:lang w:val="en-GB"/>
        </w:rPr>
        <w:t xml:space="preserve">of non-Czech speaking </w:t>
      </w:r>
      <w:r w:rsidR="003F5503" w:rsidRPr="00686D56">
        <w:rPr>
          <w:lang w:val="en-GB"/>
        </w:rPr>
        <w:t>a</w:t>
      </w:r>
      <w:r w:rsidR="003B73E5" w:rsidRPr="00686D56">
        <w:rPr>
          <w:lang w:val="en-GB"/>
        </w:rPr>
        <w:t>uthors</w:t>
      </w:r>
      <w:r w:rsidR="008A4DC8" w:rsidRPr="00686D56">
        <w:rPr>
          <w:lang w:val="en-GB"/>
        </w:rPr>
        <w:t xml:space="preserve">, the translation of the </w:t>
      </w:r>
      <w:r w:rsidR="00FD3F35" w:rsidRPr="00686D56">
        <w:rPr>
          <w:lang w:val="en-GB"/>
        </w:rPr>
        <w:t xml:space="preserve">abstract and keywords will be provided by the </w:t>
      </w:r>
      <w:r w:rsidR="00150599" w:rsidRPr="00686D56">
        <w:rPr>
          <w:lang w:val="en-GB"/>
        </w:rPr>
        <w:t>Journal.</w:t>
      </w:r>
    </w:p>
    <w:p w14:paraId="718BEDEF" w14:textId="6ED10DF1" w:rsidR="00AC61FB" w:rsidRPr="00686D56" w:rsidRDefault="00AC2D89" w:rsidP="0006021B">
      <w:pPr>
        <w:rPr>
          <w:lang w:val="en-GB"/>
        </w:rPr>
      </w:pPr>
      <w:r w:rsidRPr="00686D56">
        <w:rPr>
          <w:lang w:val="en-GB"/>
        </w:rPr>
        <w:t xml:space="preserve">The articles should be </w:t>
      </w:r>
      <w:r w:rsidRPr="00686D56">
        <w:rPr>
          <w:b/>
          <w:lang w:val="en-GB"/>
        </w:rPr>
        <w:t>approximately 6</w:t>
      </w:r>
      <w:r w:rsidR="00686D56">
        <w:rPr>
          <w:b/>
          <w:lang w:val="en-GB"/>
        </w:rPr>
        <w:t>,</w:t>
      </w:r>
      <w:r w:rsidRPr="00686D56">
        <w:rPr>
          <w:b/>
          <w:lang w:val="en-GB"/>
        </w:rPr>
        <w:t>00</w:t>
      </w:r>
      <w:r w:rsidR="00783F6C" w:rsidRPr="00686D56">
        <w:rPr>
          <w:b/>
          <w:lang w:val="en-GB"/>
        </w:rPr>
        <w:t>0</w:t>
      </w:r>
      <w:r w:rsidR="00783F6C">
        <w:rPr>
          <w:b/>
          <w:lang w:val="en-GB"/>
        </w:rPr>
        <w:t>–</w:t>
      </w:r>
      <w:r w:rsidR="00783F6C" w:rsidRPr="00686D56">
        <w:rPr>
          <w:b/>
          <w:lang w:val="en-GB"/>
        </w:rPr>
        <w:t>8</w:t>
      </w:r>
      <w:r w:rsidR="00686D56">
        <w:rPr>
          <w:b/>
          <w:lang w:val="en-GB"/>
        </w:rPr>
        <w:t>,</w:t>
      </w:r>
      <w:r w:rsidRPr="00686D56">
        <w:rPr>
          <w:b/>
          <w:lang w:val="en-GB"/>
        </w:rPr>
        <w:t>000 words long (</w:t>
      </w:r>
      <w:r w:rsidR="001D3758" w:rsidRPr="00686D56">
        <w:rPr>
          <w:b/>
          <w:lang w:val="en-GB"/>
        </w:rPr>
        <w:t>2</w:t>
      </w:r>
      <w:r w:rsidR="00783F6C" w:rsidRPr="00686D56">
        <w:rPr>
          <w:b/>
          <w:lang w:val="en-GB"/>
        </w:rPr>
        <w:t>0</w:t>
      </w:r>
      <w:r w:rsidR="00783F6C">
        <w:rPr>
          <w:b/>
          <w:lang w:val="en-GB"/>
        </w:rPr>
        <w:t>–</w:t>
      </w:r>
      <w:r w:rsidR="00783F6C" w:rsidRPr="00686D56">
        <w:rPr>
          <w:b/>
          <w:lang w:val="en-GB"/>
        </w:rPr>
        <w:t>3</w:t>
      </w:r>
      <w:r w:rsidR="001D3758" w:rsidRPr="00686D56">
        <w:rPr>
          <w:b/>
          <w:lang w:val="en-GB"/>
        </w:rPr>
        <w:t xml:space="preserve">0 NS), </w:t>
      </w:r>
      <w:r w:rsidR="001D3758" w:rsidRPr="00686D56">
        <w:rPr>
          <w:lang w:val="en-GB"/>
        </w:rPr>
        <w:t>bibli</w:t>
      </w:r>
      <w:r w:rsidR="007E1825" w:rsidRPr="00686D56">
        <w:rPr>
          <w:lang w:val="en-GB"/>
        </w:rPr>
        <w:t>ography and footnotes included</w:t>
      </w:r>
      <w:r w:rsidR="008C343C" w:rsidRPr="00686D56">
        <w:rPr>
          <w:lang w:val="en-GB"/>
        </w:rPr>
        <w:t xml:space="preserve">. </w:t>
      </w:r>
      <w:r w:rsidR="00686D56" w:rsidRPr="00686D56">
        <w:rPr>
          <w:lang w:val="en-GB"/>
        </w:rPr>
        <w:t>L</w:t>
      </w:r>
      <w:r w:rsidR="00686D56">
        <w:rPr>
          <w:lang w:val="en-GB"/>
        </w:rPr>
        <w:t>onge</w:t>
      </w:r>
      <w:r w:rsidR="00686D56" w:rsidRPr="00686D56">
        <w:rPr>
          <w:lang w:val="en-GB"/>
        </w:rPr>
        <w:t xml:space="preserve">r </w:t>
      </w:r>
      <w:r w:rsidR="00160D95" w:rsidRPr="00686D56">
        <w:rPr>
          <w:lang w:val="en-GB"/>
        </w:rPr>
        <w:t>texts can</w:t>
      </w:r>
      <w:r w:rsidR="00686D56">
        <w:rPr>
          <w:lang w:val="en-GB"/>
        </w:rPr>
        <w:t xml:space="preserve"> only</w:t>
      </w:r>
      <w:r w:rsidR="00160D95" w:rsidRPr="00686D56">
        <w:rPr>
          <w:lang w:val="en-GB"/>
        </w:rPr>
        <w:t xml:space="preserve"> be published </w:t>
      </w:r>
      <w:r w:rsidR="00850379" w:rsidRPr="00686D56">
        <w:rPr>
          <w:lang w:val="en-GB"/>
        </w:rPr>
        <w:t xml:space="preserve">after previous </w:t>
      </w:r>
      <w:r w:rsidR="00161015" w:rsidRPr="00686D56">
        <w:rPr>
          <w:lang w:val="en-GB"/>
        </w:rPr>
        <w:t>consult</w:t>
      </w:r>
      <w:r w:rsidR="00686D56">
        <w:rPr>
          <w:lang w:val="en-GB"/>
        </w:rPr>
        <w:t>ation</w:t>
      </w:r>
      <w:r w:rsidR="0081028F" w:rsidRPr="00686D56">
        <w:rPr>
          <w:lang w:val="en-GB"/>
        </w:rPr>
        <w:t xml:space="preserve"> </w:t>
      </w:r>
      <w:r w:rsidR="00686D56">
        <w:rPr>
          <w:lang w:val="en-GB"/>
        </w:rPr>
        <w:t>with</w:t>
      </w:r>
      <w:r w:rsidR="00686D56" w:rsidRPr="00686D56">
        <w:rPr>
          <w:lang w:val="en-GB"/>
        </w:rPr>
        <w:t xml:space="preserve"> </w:t>
      </w:r>
      <w:r w:rsidR="0069780D" w:rsidRPr="00686D56">
        <w:rPr>
          <w:lang w:val="en-GB"/>
        </w:rPr>
        <w:t xml:space="preserve">the </w:t>
      </w:r>
      <w:r w:rsidR="00DB2438" w:rsidRPr="00686D56">
        <w:rPr>
          <w:lang w:val="en-GB"/>
        </w:rPr>
        <w:t>Editorial Board</w:t>
      </w:r>
      <w:r w:rsidR="0069780D" w:rsidRPr="00686D56">
        <w:rPr>
          <w:lang w:val="en-GB"/>
        </w:rPr>
        <w:t>.</w:t>
      </w:r>
    </w:p>
    <w:p w14:paraId="2033DA5E" w14:textId="77777777" w:rsidR="001B41BA" w:rsidRPr="00686D56" w:rsidRDefault="00FF718B" w:rsidP="0006021B">
      <w:pPr>
        <w:rPr>
          <w:lang w:val="en-GB"/>
        </w:rPr>
      </w:pPr>
      <w:r w:rsidRPr="00686D56">
        <w:rPr>
          <w:lang w:val="en-GB"/>
        </w:rPr>
        <w:t xml:space="preserve">We prefer </w:t>
      </w:r>
      <w:r w:rsidRPr="00686D56">
        <w:rPr>
          <w:b/>
          <w:lang w:val="en-GB"/>
        </w:rPr>
        <w:t>system fonts</w:t>
      </w:r>
      <w:r w:rsidRPr="00686D56">
        <w:rPr>
          <w:lang w:val="en-GB"/>
        </w:rPr>
        <w:t xml:space="preserve"> such as Arial, Times New Roman or Cambria/Calibri, </w:t>
      </w:r>
      <w:r w:rsidR="00E654DF" w:rsidRPr="00686D56">
        <w:rPr>
          <w:lang w:val="en-GB"/>
        </w:rPr>
        <w:t xml:space="preserve">size 12, </w:t>
      </w:r>
      <w:r w:rsidR="00A535CE" w:rsidRPr="00686D56">
        <w:rPr>
          <w:lang w:val="en-GB"/>
        </w:rPr>
        <w:t>1.5</w:t>
      </w:r>
      <w:r w:rsidR="00D777E5" w:rsidRPr="00686D56">
        <w:rPr>
          <w:lang w:val="en-GB"/>
        </w:rPr>
        <w:t xml:space="preserve"> </w:t>
      </w:r>
      <w:r w:rsidR="00250C21" w:rsidRPr="00686D56">
        <w:rPr>
          <w:lang w:val="en-GB"/>
        </w:rPr>
        <w:t xml:space="preserve">spacing. </w:t>
      </w:r>
      <w:r w:rsidR="00872ED0" w:rsidRPr="00686D56">
        <w:rPr>
          <w:lang w:val="en-GB"/>
        </w:rPr>
        <w:t xml:space="preserve">To format </w:t>
      </w:r>
      <w:r w:rsidR="006635FA" w:rsidRPr="00686D56">
        <w:rPr>
          <w:b/>
          <w:lang w:val="en-GB"/>
        </w:rPr>
        <w:t>headings</w:t>
      </w:r>
      <w:r w:rsidR="00872ED0" w:rsidRPr="00686D56">
        <w:rPr>
          <w:lang w:val="en-GB"/>
        </w:rPr>
        <w:t xml:space="preserve"> p</w:t>
      </w:r>
      <w:r w:rsidR="00762511" w:rsidRPr="00686D56">
        <w:rPr>
          <w:lang w:val="en-GB"/>
        </w:rPr>
        <w:t xml:space="preserve">lease use </w:t>
      </w:r>
      <w:r w:rsidR="00FA6A4A" w:rsidRPr="00686D56">
        <w:rPr>
          <w:lang w:val="en-GB"/>
        </w:rPr>
        <w:t>your text editor style</w:t>
      </w:r>
      <w:r w:rsidR="00966C9C" w:rsidRPr="00686D56">
        <w:rPr>
          <w:lang w:val="en-GB"/>
        </w:rPr>
        <w:t xml:space="preserve"> tools</w:t>
      </w:r>
      <w:r w:rsidR="00C20445" w:rsidRPr="00686D56">
        <w:rPr>
          <w:lang w:val="en-GB"/>
        </w:rPr>
        <w:t xml:space="preserve">. </w:t>
      </w:r>
      <w:r w:rsidR="00C35A66" w:rsidRPr="00686D56">
        <w:rPr>
          <w:b/>
          <w:lang w:val="en-GB"/>
        </w:rPr>
        <w:t>Footnotes</w:t>
      </w:r>
      <w:r w:rsidR="00C35A66" w:rsidRPr="00686D56">
        <w:rPr>
          <w:lang w:val="en-GB"/>
        </w:rPr>
        <w:t xml:space="preserve"> must be generated </w:t>
      </w:r>
      <w:r w:rsidR="00E63F65" w:rsidRPr="00686D56">
        <w:rPr>
          <w:lang w:val="en-GB"/>
        </w:rPr>
        <w:t xml:space="preserve">using the automated </w:t>
      </w:r>
      <w:r w:rsidR="00BD142C" w:rsidRPr="00686D56">
        <w:rPr>
          <w:lang w:val="en-GB"/>
        </w:rPr>
        <w:t>tools</w:t>
      </w:r>
      <w:r w:rsidR="008F25C2" w:rsidRPr="00686D56">
        <w:rPr>
          <w:lang w:val="en-GB"/>
        </w:rPr>
        <w:t xml:space="preserve"> of the program</w:t>
      </w:r>
      <w:r w:rsidR="005F11F1" w:rsidRPr="00686D56">
        <w:rPr>
          <w:lang w:val="en-GB"/>
        </w:rPr>
        <w:t xml:space="preserve">, </w:t>
      </w:r>
      <w:r w:rsidR="008436EC" w:rsidRPr="00686D56">
        <w:rPr>
          <w:b/>
          <w:lang w:val="en-GB"/>
        </w:rPr>
        <w:t>never</w:t>
      </w:r>
      <w:r w:rsidR="005F11F1" w:rsidRPr="00686D56">
        <w:rPr>
          <w:lang w:val="en-GB"/>
        </w:rPr>
        <w:t xml:space="preserve"> create them manually </w:t>
      </w:r>
      <w:r w:rsidR="004D6B70" w:rsidRPr="00686D56">
        <w:rPr>
          <w:lang w:val="en-GB"/>
        </w:rPr>
        <w:t xml:space="preserve">using </w:t>
      </w:r>
      <w:r w:rsidR="0098385E" w:rsidRPr="00686D56">
        <w:rPr>
          <w:lang w:val="en-GB"/>
        </w:rPr>
        <w:t>upper index.</w:t>
      </w:r>
      <w:r w:rsidR="008F25C2" w:rsidRPr="00686D56">
        <w:rPr>
          <w:lang w:val="en-GB"/>
        </w:rPr>
        <w:t xml:space="preserve"> </w:t>
      </w:r>
      <w:r w:rsidR="0092299D" w:rsidRPr="00686D56">
        <w:rPr>
          <w:b/>
          <w:lang w:val="en-GB"/>
        </w:rPr>
        <w:t>Do</w:t>
      </w:r>
      <w:r w:rsidR="00184364" w:rsidRPr="00686D56">
        <w:rPr>
          <w:b/>
          <w:lang w:val="en-GB"/>
        </w:rPr>
        <w:t xml:space="preserve">n’t </w:t>
      </w:r>
      <w:r w:rsidR="0092299D" w:rsidRPr="00686D56">
        <w:rPr>
          <w:b/>
          <w:lang w:val="en-GB"/>
        </w:rPr>
        <w:t xml:space="preserve">use </w:t>
      </w:r>
      <w:r w:rsidR="00227D72" w:rsidRPr="00686D56">
        <w:rPr>
          <w:b/>
          <w:lang w:val="en-GB"/>
        </w:rPr>
        <w:t>first line indent</w:t>
      </w:r>
      <w:r w:rsidR="00F70269" w:rsidRPr="00686D56">
        <w:rPr>
          <w:lang w:val="en-GB"/>
        </w:rPr>
        <w:t xml:space="preserve"> (either by Tab </w:t>
      </w:r>
      <w:r w:rsidR="00883448" w:rsidRPr="00686D56">
        <w:rPr>
          <w:lang w:val="en-GB"/>
        </w:rPr>
        <w:t xml:space="preserve">key </w:t>
      </w:r>
      <w:r w:rsidR="00F70269" w:rsidRPr="00686D56">
        <w:rPr>
          <w:lang w:val="en-GB"/>
        </w:rPr>
        <w:t>or</w:t>
      </w:r>
      <w:r w:rsidR="00C27029" w:rsidRPr="00686D56">
        <w:rPr>
          <w:lang w:val="en-GB"/>
        </w:rPr>
        <w:t xml:space="preserve"> a series of </w:t>
      </w:r>
      <w:r w:rsidR="00887510" w:rsidRPr="00686D56">
        <w:rPr>
          <w:lang w:val="en-GB"/>
        </w:rPr>
        <w:t>space</w:t>
      </w:r>
      <w:r w:rsidR="00384549" w:rsidRPr="00686D56">
        <w:rPr>
          <w:lang w:val="en-GB"/>
        </w:rPr>
        <w:t>s</w:t>
      </w:r>
      <w:r w:rsidR="00887510" w:rsidRPr="00686D56">
        <w:rPr>
          <w:lang w:val="en-GB"/>
        </w:rPr>
        <w:t>).</w:t>
      </w:r>
    </w:p>
    <w:p w14:paraId="004D1B66" w14:textId="2D86B684" w:rsidR="00E425AD" w:rsidRPr="00686D56" w:rsidRDefault="00686D56" w:rsidP="0006021B">
      <w:pPr>
        <w:rPr>
          <w:lang w:val="en-GB"/>
        </w:rPr>
      </w:pPr>
      <w:r>
        <w:rPr>
          <w:lang w:val="en-GB"/>
        </w:rPr>
        <w:t>If</w:t>
      </w:r>
      <w:r w:rsidR="00E425AD" w:rsidRPr="00686D56">
        <w:rPr>
          <w:lang w:val="en-GB"/>
        </w:rPr>
        <w:t xml:space="preserve"> </w:t>
      </w:r>
      <w:r w:rsidR="00660334" w:rsidRPr="00686D56">
        <w:rPr>
          <w:lang w:val="en-GB"/>
        </w:rPr>
        <w:t xml:space="preserve">the article </w:t>
      </w:r>
      <w:r w:rsidR="00A47B2B" w:rsidRPr="00686D56">
        <w:rPr>
          <w:lang w:val="en-GB"/>
        </w:rPr>
        <w:t xml:space="preserve">makes use of </w:t>
      </w:r>
      <w:r w:rsidR="008B02F9" w:rsidRPr="00686D56">
        <w:rPr>
          <w:lang w:val="en-GB"/>
        </w:rPr>
        <w:t xml:space="preserve">foreign </w:t>
      </w:r>
      <w:r w:rsidR="00596FE2" w:rsidRPr="00686D56">
        <w:rPr>
          <w:lang w:val="en-GB"/>
        </w:rPr>
        <w:t xml:space="preserve">alphabets and/or symbol systems please </w:t>
      </w:r>
      <w:r w:rsidR="00F41207" w:rsidRPr="00686D56">
        <w:rPr>
          <w:lang w:val="en-GB"/>
        </w:rPr>
        <w:t xml:space="preserve">use the </w:t>
      </w:r>
      <w:r w:rsidR="0091651A" w:rsidRPr="00686D56">
        <w:rPr>
          <w:b/>
          <w:lang w:val="en-GB"/>
        </w:rPr>
        <w:t>latest</w:t>
      </w:r>
      <w:r w:rsidR="00F56C83" w:rsidRPr="00686D56">
        <w:rPr>
          <w:b/>
          <w:lang w:val="en-GB"/>
        </w:rPr>
        <w:t xml:space="preserve"> standard</w:t>
      </w:r>
      <w:r w:rsidR="0091651A" w:rsidRPr="00686D56">
        <w:rPr>
          <w:b/>
          <w:lang w:val="en-GB"/>
        </w:rPr>
        <w:t xml:space="preserve"> </w:t>
      </w:r>
      <w:r w:rsidR="00D91994" w:rsidRPr="00686D56">
        <w:rPr>
          <w:b/>
          <w:lang w:val="en-GB"/>
        </w:rPr>
        <w:t xml:space="preserve">scholarly </w:t>
      </w:r>
      <w:r w:rsidR="00F41207" w:rsidRPr="00686D56">
        <w:rPr>
          <w:b/>
          <w:lang w:val="en-GB"/>
        </w:rPr>
        <w:t>transcription</w:t>
      </w:r>
      <w:r w:rsidR="00D91994" w:rsidRPr="00686D56">
        <w:rPr>
          <w:b/>
          <w:lang w:val="en-GB"/>
        </w:rPr>
        <w:t>/transliteration</w:t>
      </w:r>
      <w:r w:rsidR="00D91994" w:rsidRPr="00686D56">
        <w:rPr>
          <w:lang w:val="en-GB"/>
        </w:rPr>
        <w:t xml:space="preserve"> </w:t>
      </w:r>
      <w:r w:rsidR="007A3B0F" w:rsidRPr="00686D56">
        <w:rPr>
          <w:lang w:val="en-GB"/>
        </w:rPr>
        <w:t xml:space="preserve">recognized by </w:t>
      </w:r>
      <w:r w:rsidR="00C10027" w:rsidRPr="00686D56">
        <w:rPr>
          <w:lang w:val="en-GB"/>
        </w:rPr>
        <w:t>the</w:t>
      </w:r>
      <w:r w:rsidR="00312594" w:rsidRPr="00686D56">
        <w:rPr>
          <w:lang w:val="en-GB"/>
        </w:rPr>
        <w:t xml:space="preserve"> </w:t>
      </w:r>
      <w:r w:rsidR="00367A3B" w:rsidRPr="00686D56">
        <w:rPr>
          <w:lang w:val="en-GB"/>
        </w:rPr>
        <w:t xml:space="preserve">respective </w:t>
      </w:r>
      <w:r w:rsidR="00312594" w:rsidRPr="00686D56">
        <w:rPr>
          <w:lang w:val="en-GB"/>
        </w:rPr>
        <w:t xml:space="preserve">discipline. </w:t>
      </w:r>
      <w:r w:rsidR="00D67707" w:rsidRPr="00686D56">
        <w:rPr>
          <w:lang w:val="en-GB"/>
        </w:rPr>
        <w:t xml:space="preserve">Sources must be </w:t>
      </w:r>
      <w:r w:rsidR="00FF1D5A" w:rsidRPr="00686D56">
        <w:rPr>
          <w:b/>
          <w:lang w:val="en-GB"/>
        </w:rPr>
        <w:t>quoted in English</w:t>
      </w:r>
      <w:r w:rsidR="006B6041" w:rsidRPr="00686D56">
        <w:rPr>
          <w:lang w:val="en-GB"/>
        </w:rPr>
        <w:t xml:space="preserve">; </w:t>
      </w:r>
      <w:r w:rsidR="00311465" w:rsidRPr="00686D56">
        <w:rPr>
          <w:lang w:val="en-GB"/>
        </w:rPr>
        <w:t xml:space="preserve">should it be necessary to quote </w:t>
      </w:r>
      <w:r w:rsidR="006D31A5" w:rsidRPr="00686D56">
        <w:rPr>
          <w:lang w:val="en-GB"/>
        </w:rPr>
        <w:t xml:space="preserve">larger </w:t>
      </w:r>
      <w:r w:rsidR="00D2489F" w:rsidRPr="00686D56">
        <w:rPr>
          <w:lang w:val="en-GB"/>
        </w:rPr>
        <w:t xml:space="preserve">portions </w:t>
      </w:r>
      <w:r w:rsidR="00CF0EE1" w:rsidRPr="00686D56">
        <w:rPr>
          <w:lang w:val="en-GB"/>
        </w:rPr>
        <w:t xml:space="preserve">of </w:t>
      </w:r>
      <w:r w:rsidR="007365BA" w:rsidRPr="00686D56">
        <w:rPr>
          <w:lang w:val="en-GB"/>
        </w:rPr>
        <w:t xml:space="preserve">non-English </w:t>
      </w:r>
      <w:r w:rsidR="00367F28" w:rsidRPr="00686D56">
        <w:rPr>
          <w:lang w:val="en-GB"/>
        </w:rPr>
        <w:t>texts</w:t>
      </w:r>
      <w:r w:rsidR="000F60B2" w:rsidRPr="00686D56">
        <w:rPr>
          <w:lang w:val="en-GB"/>
        </w:rPr>
        <w:t>, please do so in a footnote.</w:t>
      </w:r>
    </w:p>
    <w:p w14:paraId="2920C3F7" w14:textId="4A95E5D9" w:rsidR="0057406A" w:rsidRPr="00686D56" w:rsidRDefault="003949BB" w:rsidP="0006021B">
      <w:pPr>
        <w:rPr>
          <w:lang w:val="en-GB"/>
        </w:rPr>
      </w:pPr>
      <w:r w:rsidRPr="00686D56">
        <w:rPr>
          <w:lang w:val="en-GB"/>
        </w:rPr>
        <w:t xml:space="preserve">As for </w:t>
      </w:r>
      <w:r w:rsidR="00A61517" w:rsidRPr="00686D56">
        <w:rPr>
          <w:b/>
          <w:lang w:val="en-GB"/>
        </w:rPr>
        <w:t>p</w:t>
      </w:r>
      <w:r w:rsidR="0057406A" w:rsidRPr="00686D56">
        <w:rPr>
          <w:b/>
          <w:lang w:val="en-GB"/>
        </w:rPr>
        <w:t>ictures, tables, graphs</w:t>
      </w:r>
      <w:r w:rsidR="0057406A" w:rsidRPr="00686D56">
        <w:rPr>
          <w:lang w:val="en-GB"/>
        </w:rPr>
        <w:t xml:space="preserve"> </w:t>
      </w:r>
      <w:r w:rsidR="00AF6E71" w:rsidRPr="00686D56">
        <w:rPr>
          <w:lang w:val="en-GB"/>
        </w:rPr>
        <w:t>etc.</w:t>
      </w:r>
      <w:r w:rsidR="00A271FB" w:rsidRPr="00686D56">
        <w:rPr>
          <w:lang w:val="en-GB"/>
        </w:rPr>
        <w:t xml:space="preserve">, please do not </w:t>
      </w:r>
      <w:r w:rsidR="00C555A8" w:rsidRPr="00686D56">
        <w:rPr>
          <w:lang w:val="en-GB"/>
        </w:rPr>
        <w:t xml:space="preserve">insert them </w:t>
      </w:r>
      <w:r w:rsidR="000529C5" w:rsidRPr="00686D56">
        <w:rPr>
          <w:lang w:val="en-GB"/>
        </w:rPr>
        <w:t xml:space="preserve">directly </w:t>
      </w:r>
      <w:r w:rsidR="002D757A" w:rsidRPr="00686D56">
        <w:rPr>
          <w:lang w:val="en-GB"/>
        </w:rPr>
        <w:t>into the text.</w:t>
      </w:r>
      <w:r w:rsidR="00506667" w:rsidRPr="00686D56">
        <w:rPr>
          <w:lang w:val="en-GB"/>
        </w:rPr>
        <w:t xml:space="preserve"> Instead </w:t>
      </w:r>
      <w:r w:rsidR="008C12AC" w:rsidRPr="00686D56">
        <w:rPr>
          <w:lang w:val="en-GB"/>
        </w:rPr>
        <w:t xml:space="preserve">mark </w:t>
      </w:r>
      <w:r w:rsidR="004E5084" w:rsidRPr="00686D56">
        <w:rPr>
          <w:lang w:val="en-GB"/>
        </w:rPr>
        <w:t xml:space="preserve">the place they should </w:t>
      </w:r>
      <w:r w:rsidR="009E01B2" w:rsidRPr="00686D56">
        <w:rPr>
          <w:lang w:val="en-GB"/>
        </w:rPr>
        <w:t>appear</w:t>
      </w:r>
      <w:r w:rsidR="00686D56">
        <w:rPr>
          <w:lang w:val="en-GB"/>
        </w:rPr>
        <w:t xml:space="preserve"> in </w:t>
      </w:r>
      <w:r w:rsidR="00686D56" w:rsidRPr="00686D56">
        <w:rPr>
          <w:lang w:val="en-GB"/>
        </w:rPr>
        <w:t>clearly and visibly</w:t>
      </w:r>
      <w:r w:rsidR="009E01B2" w:rsidRPr="00686D56">
        <w:rPr>
          <w:lang w:val="en-GB"/>
        </w:rPr>
        <w:t xml:space="preserve"> and </w:t>
      </w:r>
      <w:r w:rsidR="00F26E19" w:rsidRPr="00686D56">
        <w:rPr>
          <w:lang w:val="en-GB"/>
        </w:rPr>
        <w:t xml:space="preserve">send them </w:t>
      </w:r>
      <w:r w:rsidR="00487C4D" w:rsidRPr="00686D56">
        <w:rPr>
          <w:lang w:val="en-GB"/>
        </w:rPr>
        <w:t>separately.</w:t>
      </w:r>
    </w:p>
    <w:p w14:paraId="690A9F24" w14:textId="77777777" w:rsidR="00C04003" w:rsidRPr="00686D56" w:rsidRDefault="001263CB" w:rsidP="0006021B">
      <w:pPr>
        <w:rPr>
          <w:lang w:val="en-GB"/>
        </w:rPr>
      </w:pPr>
      <w:r w:rsidRPr="00686D56">
        <w:rPr>
          <w:lang w:val="en-GB"/>
        </w:rPr>
        <w:t xml:space="preserve">The </w:t>
      </w:r>
      <w:r w:rsidR="00A37A8A" w:rsidRPr="00686D56">
        <w:rPr>
          <w:lang w:val="en-GB"/>
        </w:rPr>
        <w:t xml:space="preserve">required </w:t>
      </w:r>
      <w:r w:rsidRPr="00686D56">
        <w:rPr>
          <w:b/>
          <w:lang w:val="en-GB"/>
        </w:rPr>
        <w:t xml:space="preserve">format of </w:t>
      </w:r>
      <w:r w:rsidR="005570E9" w:rsidRPr="00686D56">
        <w:rPr>
          <w:b/>
          <w:lang w:val="en-GB"/>
        </w:rPr>
        <w:t>bibliography and footnotes</w:t>
      </w:r>
      <w:r w:rsidR="005570E9" w:rsidRPr="00686D56">
        <w:rPr>
          <w:lang w:val="en-GB"/>
        </w:rPr>
        <w:t xml:space="preserve"> </w:t>
      </w:r>
      <w:r w:rsidR="00F4286F" w:rsidRPr="00686D56">
        <w:rPr>
          <w:lang w:val="en-GB"/>
        </w:rPr>
        <w:t>is</w:t>
      </w:r>
      <w:r w:rsidR="0076211E" w:rsidRPr="00686D56">
        <w:rPr>
          <w:lang w:val="en-GB"/>
        </w:rPr>
        <w:t xml:space="preserve"> </w:t>
      </w:r>
      <w:r w:rsidR="005570E9" w:rsidRPr="00686D56">
        <w:rPr>
          <w:lang w:val="en-GB"/>
        </w:rPr>
        <w:t>as follows:</w:t>
      </w:r>
    </w:p>
    <w:p w14:paraId="57880A15" w14:textId="77777777" w:rsidR="00AE707A" w:rsidRPr="00686D56" w:rsidRDefault="00603CEA" w:rsidP="0006021B">
      <w:pPr>
        <w:rPr>
          <w:lang w:val="en-GB"/>
        </w:rPr>
      </w:pPr>
      <w:r w:rsidRPr="00686D56">
        <w:rPr>
          <w:b/>
          <w:lang w:val="en-GB"/>
        </w:rPr>
        <w:t>MONOGRAPHY</w:t>
      </w:r>
      <w:r w:rsidR="00AE707A" w:rsidRPr="00686D56">
        <w:rPr>
          <w:lang w:val="en-GB"/>
        </w:rPr>
        <w:t xml:space="preserve">: </w:t>
      </w:r>
    </w:p>
    <w:p w14:paraId="18F7B7F3" w14:textId="77777777" w:rsidR="00AE707A" w:rsidRPr="00686D56" w:rsidRDefault="006901BE" w:rsidP="0006021B">
      <w:pPr>
        <w:rPr>
          <w:lang w:val="en-GB"/>
        </w:rPr>
      </w:pPr>
      <w:r w:rsidRPr="00686D56">
        <w:rPr>
          <w:lang w:val="en-GB"/>
        </w:rPr>
        <w:t>Bibliography</w:t>
      </w:r>
      <w:r w:rsidR="00AE707A" w:rsidRPr="00686D56">
        <w:rPr>
          <w:lang w:val="en-GB"/>
        </w:rPr>
        <w:t xml:space="preserve">: </w:t>
      </w:r>
      <w:r w:rsidR="00AE707A" w:rsidRPr="00686D56">
        <w:rPr>
          <w:smallCaps/>
          <w:lang w:val="en-GB"/>
        </w:rPr>
        <w:t>Tate, Carolyn E.,</w:t>
      </w:r>
      <w:r w:rsidR="00AE707A" w:rsidRPr="00686D56">
        <w:rPr>
          <w:lang w:val="en-GB"/>
        </w:rPr>
        <w:t xml:space="preserve"> </w:t>
      </w:r>
      <w:proofErr w:type="spellStart"/>
      <w:r w:rsidR="00AE707A" w:rsidRPr="00686D56">
        <w:rPr>
          <w:i/>
          <w:iCs/>
          <w:lang w:val="en-GB"/>
        </w:rPr>
        <w:t>Yaxchilan</w:t>
      </w:r>
      <w:proofErr w:type="spellEnd"/>
      <w:r w:rsidR="00AE707A" w:rsidRPr="00686D56">
        <w:rPr>
          <w:i/>
          <w:iCs/>
          <w:lang w:val="en-GB"/>
        </w:rPr>
        <w:t>: The Design of a Maya Ceremonial City</w:t>
      </w:r>
      <w:r w:rsidR="00AE707A" w:rsidRPr="00686D56">
        <w:rPr>
          <w:lang w:val="en-GB"/>
        </w:rPr>
        <w:t>, Austin: University of Texas Press 1991, 259 s.</w:t>
      </w:r>
    </w:p>
    <w:p w14:paraId="7258A377" w14:textId="77777777" w:rsidR="00AE707A" w:rsidRPr="00686D56" w:rsidRDefault="006901BE" w:rsidP="0006021B">
      <w:pPr>
        <w:rPr>
          <w:lang w:val="en-GB"/>
        </w:rPr>
      </w:pPr>
      <w:r w:rsidRPr="00686D56">
        <w:rPr>
          <w:lang w:val="en-GB"/>
        </w:rPr>
        <w:t>First footnote</w:t>
      </w:r>
      <w:r w:rsidR="00AE707A" w:rsidRPr="00686D56">
        <w:rPr>
          <w:lang w:val="en-GB"/>
        </w:rPr>
        <w:t xml:space="preserve">: </w:t>
      </w:r>
      <w:r w:rsidR="00AE707A" w:rsidRPr="00686D56">
        <w:rPr>
          <w:smallCaps/>
          <w:lang w:val="en-GB"/>
        </w:rPr>
        <w:t>Carolyn E. Tate</w:t>
      </w:r>
      <w:r w:rsidR="00AE707A" w:rsidRPr="00686D56">
        <w:rPr>
          <w:lang w:val="en-GB"/>
        </w:rPr>
        <w:t xml:space="preserve">, </w:t>
      </w:r>
      <w:proofErr w:type="spellStart"/>
      <w:r w:rsidR="00AE707A" w:rsidRPr="00686D56">
        <w:rPr>
          <w:i/>
          <w:iCs/>
          <w:lang w:val="en-GB"/>
        </w:rPr>
        <w:t>Yaxchilan</w:t>
      </w:r>
      <w:proofErr w:type="spellEnd"/>
      <w:r w:rsidR="00AE707A" w:rsidRPr="00686D56">
        <w:rPr>
          <w:i/>
          <w:iCs/>
          <w:lang w:val="en-GB"/>
        </w:rPr>
        <w:t>: The Design of a Maya Ceremonial City</w:t>
      </w:r>
      <w:r w:rsidR="00AE707A" w:rsidRPr="00686D56">
        <w:rPr>
          <w:lang w:val="en-GB"/>
        </w:rPr>
        <w:t>, Austin: University of Texas Press 1991,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>88.</w:t>
      </w:r>
    </w:p>
    <w:p w14:paraId="4D84034B" w14:textId="77777777" w:rsidR="00AE707A" w:rsidRPr="00686D56" w:rsidRDefault="00D35D29" w:rsidP="0006021B">
      <w:pPr>
        <w:rPr>
          <w:lang w:val="en-GB"/>
        </w:rPr>
      </w:pPr>
      <w:r w:rsidRPr="00686D56">
        <w:rPr>
          <w:lang w:val="en-GB"/>
        </w:rPr>
        <w:t>Other footnotes</w:t>
      </w:r>
      <w:r w:rsidR="00AE707A" w:rsidRPr="00686D56">
        <w:rPr>
          <w:lang w:val="en-GB"/>
        </w:rPr>
        <w:t xml:space="preserve">: </w:t>
      </w:r>
      <w:r w:rsidR="00AE707A" w:rsidRPr="00686D56">
        <w:rPr>
          <w:smallCaps/>
          <w:lang w:val="en-GB"/>
        </w:rPr>
        <w:t>Tate</w:t>
      </w:r>
      <w:r w:rsidR="00AE707A" w:rsidRPr="00686D56">
        <w:rPr>
          <w:lang w:val="en-GB"/>
        </w:rPr>
        <w:t xml:space="preserve">, </w:t>
      </w:r>
      <w:proofErr w:type="spellStart"/>
      <w:r w:rsidR="00AE707A" w:rsidRPr="00686D56">
        <w:rPr>
          <w:i/>
          <w:lang w:val="en-GB"/>
        </w:rPr>
        <w:t>Yaxchilan</w:t>
      </w:r>
      <w:proofErr w:type="spellEnd"/>
      <w:r w:rsidR="00AE707A" w:rsidRPr="00686D56">
        <w:rPr>
          <w:lang w:val="en-GB"/>
        </w:rPr>
        <w:t>,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>90.</w:t>
      </w:r>
    </w:p>
    <w:p w14:paraId="5C7F1FD9" w14:textId="77777777" w:rsidR="00AE707A" w:rsidRPr="00686D56" w:rsidRDefault="00AE707A" w:rsidP="0006021B">
      <w:pPr>
        <w:rPr>
          <w:b/>
          <w:caps/>
          <w:lang w:val="en-GB"/>
        </w:rPr>
      </w:pPr>
    </w:p>
    <w:p w14:paraId="13F5AC3D" w14:textId="77777777" w:rsidR="00AE707A" w:rsidRPr="00686D56" w:rsidRDefault="00645FE7" w:rsidP="0006021B">
      <w:pPr>
        <w:rPr>
          <w:b/>
          <w:caps/>
          <w:lang w:val="en-GB"/>
        </w:rPr>
      </w:pPr>
      <w:r w:rsidRPr="00686D56">
        <w:rPr>
          <w:b/>
          <w:caps/>
          <w:lang w:val="en-GB"/>
        </w:rPr>
        <w:t>ARTICLE</w:t>
      </w:r>
    </w:p>
    <w:p w14:paraId="52DD62EC" w14:textId="3D3BF4E2" w:rsidR="00AE707A" w:rsidRPr="00686D56" w:rsidRDefault="005E1730" w:rsidP="0006021B">
      <w:pPr>
        <w:rPr>
          <w:lang w:val="en-GB"/>
        </w:rPr>
      </w:pPr>
      <w:r w:rsidRPr="00686D56">
        <w:rPr>
          <w:lang w:val="en-GB"/>
        </w:rPr>
        <w:t>Bibliography</w:t>
      </w:r>
      <w:r w:rsidR="00AE707A" w:rsidRPr="00686D56">
        <w:rPr>
          <w:lang w:val="en-GB"/>
        </w:rPr>
        <w:t xml:space="preserve">: </w:t>
      </w:r>
      <w:r w:rsidR="00AE707A" w:rsidRPr="00686D56">
        <w:rPr>
          <w:smallCaps/>
          <w:lang w:val="en-GB"/>
        </w:rPr>
        <w:t>Dawson, Lorne L</w:t>
      </w:r>
      <w:r w:rsidR="00AE707A" w:rsidRPr="00686D56">
        <w:rPr>
          <w:lang w:val="en-GB"/>
        </w:rPr>
        <w:t xml:space="preserve">.,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 xml:space="preserve">Charismatic Leadership in </w:t>
      </w:r>
      <w:proofErr w:type="spellStart"/>
      <w:r w:rsidR="00AE707A" w:rsidRPr="00686D56">
        <w:rPr>
          <w:lang w:val="en-GB"/>
        </w:rPr>
        <w:t>Millenial</w:t>
      </w:r>
      <w:proofErr w:type="spellEnd"/>
      <w:r w:rsidR="00AE707A" w:rsidRPr="00686D56">
        <w:rPr>
          <w:lang w:val="en-GB"/>
        </w:rPr>
        <w:t xml:space="preserve"> Movements</w:t>
      </w:r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, in </w:t>
      </w:r>
      <w:r w:rsidR="00AE707A" w:rsidRPr="00686D56">
        <w:rPr>
          <w:smallCaps/>
          <w:lang w:val="en-GB"/>
        </w:rPr>
        <w:t xml:space="preserve">Catherine </w:t>
      </w:r>
      <w:proofErr w:type="spellStart"/>
      <w:r w:rsidR="00AE707A" w:rsidRPr="00686D56">
        <w:rPr>
          <w:smallCaps/>
          <w:lang w:val="en-GB"/>
        </w:rPr>
        <w:t>Wessinger</w:t>
      </w:r>
      <w:proofErr w:type="spellEnd"/>
      <w:r w:rsidR="00AE707A" w:rsidRPr="00686D56">
        <w:rPr>
          <w:lang w:val="en-GB"/>
        </w:rPr>
        <w:t xml:space="preserve"> (ed.), </w:t>
      </w:r>
      <w:r w:rsidR="00AE707A" w:rsidRPr="00686D56">
        <w:rPr>
          <w:i/>
          <w:lang w:val="en-GB"/>
        </w:rPr>
        <w:t xml:space="preserve">The Oxford Handbook of </w:t>
      </w:r>
      <w:proofErr w:type="spellStart"/>
      <w:r w:rsidR="00AE707A" w:rsidRPr="00686D56">
        <w:rPr>
          <w:i/>
          <w:lang w:val="en-GB"/>
        </w:rPr>
        <w:t>Millenniallism</w:t>
      </w:r>
      <w:proofErr w:type="spellEnd"/>
      <w:r w:rsidR="00AE707A" w:rsidRPr="00686D56">
        <w:rPr>
          <w:lang w:val="en-GB"/>
        </w:rPr>
        <w:t>, New York: Oxford University Press 2011,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>11</w:t>
      </w:r>
      <w:r w:rsidR="00783F6C" w:rsidRPr="00686D56">
        <w:rPr>
          <w:lang w:val="en-GB"/>
        </w:rPr>
        <w:t>3</w:t>
      </w:r>
      <w:r w:rsidR="00783F6C">
        <w:rPr>
          <w:lang w:val="en-GB"/>
        </w:rPr>
        <w:t>–</w:t>
      </w:r>
      <w:r w:rsidR="00783F6C" w:rsidRPr="00686D56">
        <w:rPr>
          <w:lang w:val="en-GB"/>
        </w:rPr>
        <w:t>1</w:t>
      </w:r>
      <w:r w:rsidR="00AE707A" w:rsidRPr="00686D56">
        <w:rPr>
          <w:lang w:val="en-GB"/>
        </w:rPr>
        <w:t>32.</w:t>
      </w:r>
    </w:p>
    <w:p w14:paraId="1228CB82" w14:textId="4F5029CA" w:rsidR="00AE707A" w:rsidRPr="00686D56" w:rsidRDefault="00794F16" w:rsidP="0006021B">
      <w:pPr>
        <w:rPr>
          <w:lang w:val="en-GB"/>
        </w:rPr>
      </w:pPr>
      <w:r w:rsidRPr="00686D56">
        <w:rPr>
          <w:lang w:val="en-GB"/>
        </w:rPr>
        <w:lastRenderedPageBreak/>
        <w:t>First footnote</w:t>
      </w:r>
      <w:r w:rsidR="00AE707A" w:rsidRPr="00686D56">
        <w:rPr>
          <w:lang w:val="en-GB"/>
        </w:rPr>
        <w:t xml:space="preserve">: </w:t>
      </w:r>
      <w:r w:rsidR="00AE707A" w:rsidRPr="00686D56">
        <w:rPr>
          <w:smallCaps/>
          <w:lang w:val="en-GB"/>
        </w:rPr>
        <w:t>Lorne L. Dawson</w:t>
      </w:r>
      <w:r w:rsidR="00B777D5">
        <w:rPr>
          <w:lang w:val="en-GB"/>
        </w:rPr>
        <w:t xml:space="preserve">,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 xml:space="preserve">Charismatic Leadership in </w:t>
      </w:r>
      <w:proofErr w:type="spellStart"/>
      <w:r w:rsidR="00AE707A" w:rsidRPr="00686D56">
        <w:rPr>
          <w:lang w:val="en-GB"/>
        </w:rPr>
        <w:t>Millenial</w:t>
      </w:r>
      <w:proofErr w:type="spellEnd"/>
      <w:r w:rsidR="00AE707A" w:rsidRPr="00686D56">
        <w:rPr>
          <w:lang w:val="en-GB"/>
        </w:rPr>
        <w:t xml:space="preserve"> Movements</w:t>
      </w:r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, in </w:t>
      </w:r>
      <w:r w:rsidR="00AE707A" w:rsidRPr="00686D56">
        <w:rPr>
          <w:smallCaps/>
          <w:lang w:val="en-GB"/>
        </w:rPr>
        <w:t xml:space="preserve">Catherine </w:t>
      </w:r>
      <w:proofErr w:type="spellStart"/>
      <w:r w:rsidR="00AE707A" w:rsidRPr="00686D56">
        <w:rPr>
          <w:smallCaps/>
          <w:lang w:val="en-GB"/>
        </w:rPr>
        <w:t>Wessinger</w:t>
      </w:r>
      <w:proofErr w:type="spellEnd"/>
      <w:r w:rsidR="00AE707A" w:rsidRPr="00686D56">
        <w:rPr>
          <w:lang w:val="en-GB"/>
        </w:rPr>
        <w:t xml:space="preserve"> (ed.), </w:t>
      </w:r>
      <w:r w:rsidR="00AE707A" w:rsidRPr="00686D56">
        <w:rPr>
          <w:i/>
          <w:lang w:val="en-GB"/>
        </w:rPr>
        <w:t xml:space="preserve">The Oxford Handbook of </w:t>
      </w:r>
      <w:proofErr w:type="spellStart"/>
      <w:r w:rsidR="00AE707A" w:rsidRPr="00686D56">
        <w:rPr>
          <w:i/>
          <w:lang w:val="en-GB"/>
        </w:rPr>
        <w:t>Millenniallism</w:t>
      </w:r>
      <w:proofErr w:type="spellEnd"/>
      <w:r w:rsidR="00AE707A" w:rsidRPr="00686D56">
        <w:rPr>
          <w:lang w:val="en-GB"/>
        </w:rPr>
        <w:t>, New York: Oxford University Press 2011,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>111.</w:t>
      </w:r>
    </w:p>
    <w:p w14:paraId="4213F08D" w14:textId="783864F7" w:rsidR="00AE707A" w:rsidRPr="00686D56" w:rsidRDefault="005E1730" w:rsidP="0006021B">
      <w:pPr>
        <w:rPr>
          <w:lang w:val="en-GB"/>
        </w:rPr>
      </w:pPr>
      <w:r w:rsidRPr="00686D56">
        <w:rPr>
          <w:lang w:val="en-GB"/>
        </w:rPr>
        <w:t>Other footnotes</w:t>
      </w:r>
      <w:r w:rsidR="00AE707A" w:rsidRPr="00686D56">
        <w:rPr>
          <w:lang w:val="en-GB"/>
        </w:rPr>
        <w:t xml:space="preserve">: </w:t>
      </w:r>
      <w:r w:rsidR="00AE707A" w:rsidRPr="00686D56">
        <w:rPr>
          <w:smallCaps/>
          <w:lang w:val="en-GB"/>
        </w:rPr>
        <w:t>Dawson</w:t>
      </w:r>
      <w:r w:rsidR="00B777D5">
        <w:rPr>
          <w:lang w:val="en-GB"/>
        </w:rPr>
        <w:t xml:space="preserve">,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>Charismatic Leadership…“,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>112.</w:t>
      </w:r>
    </w:p>
    <w:p w14:paraId="12001F27" w14:textId="77777777" w:rsidR="00AE707A" w:rsidRPr="00686D56" w:rsidRDefault="00AE707A" w:rsidP="0006021B">
      <w:pPr>
        <w:rPr>
          <w:lang w:val="en-GB"/>
        </w:rPr>
      </w:pPr>
    </w:p>
    <w:p w14:paraId="29B7CB0D" w14:textId="77777777" w:rsidR="00AE707A" w:rsidRPr="00686D56" w:rsidRDefault="00B342A4" w:rsidP="0006021B">
      <w:pPr>
        <w:rPr>
          <w:b/>
          <w:caps/>
          <w:lang w:val="en-GB"/>
        </w:rPr>
      </w:pPr>
      <w:r w:rsidRPr="00686D56">
        <w:rPr>
          <w:b/>
          <w:caps/>
          <w:lang w:val="en-GB"/>
        </w:rPr>
        <w:t>JOURNAL ARTICLE</w:t>
      </w:r>
    </w:p>
    <w:p w14:paraId="0AF567D3" w14:textId="6BA5CF58" w:rsidR="00AE707A" w:rsidRPr="00686D56" w:rsidRDefault="00794F16" w:rsidP="0006021B">
      <w:pPr>
        <w:rPr>
          <w:lang w:val="en-GB"/>
        </w:rPr>
      </w:pPr>
      <w:r w:rsidRPr="00686D56">
        <w:rPr>
          <w:lang w:val="en-GB"/>
        </w:rPr>
        <w:t>Bibliography</w:t>
      </w:r>
      <w:r w:rsidR="00AE707A" w:rsidRPr="00686D56">
        <w:rPr>
          <w:lang w:val="en-GB"/>
        </w:rPr>
        <w:t xml:space="preserve">: </w:t>
      </w:r>
      <w:proofErr w:type="spellStart"/>
      <w:r w:rsidR="00AE707A" w:rsidRPr="00686D56">
        <w:rPr>
          <w:smallCaps/>
          <w:lang w:val="en-GB"/>
        </w:rPr>
        <w:t>Remeš</w:t>
      </w:r>
      <w:proofErr w:type="spellEnd"/>
      <w:r w:rsidR="00AE707A" w:rsidRPr="00686D56">
        <w:rPr>
          <w:smallCaps/>
          <w:lang w:val="en-GB"/>
        </w:rPr>
        <w:t>, Prokop</w:t>
      </w:r>
      <w:r w:rsidR="00A135B4">
        <w:rPr>
          <w:lang w:val="en-GB"/>
        </w:rPr>
        <w:t xml:space="preserve">, </w:t>
      </w:r>
      <w:r w:rsidR="00E76FFD">
        <w:rPr>
          <w:lang w:val="en-GB"/>
        </w:rPr>
        <w:t>“</w:t>
      </w:r>
      <w:proofErr w:type="spellStart"/>
      <w:r w:rsidR="00AE707A" w:rsidRPr="00686D56">
        <w:rPr>
          <w:lang w:val="en-GB"/>
        </w:rPr>
        <w:t>Psychologie</w:t>
      </w:r>
      <w:proofErr w:type="spellEnd"/>
      <w:r w:rsidR="00AE707A" w:rsidRPr="00686D56">
        <w:rPr>
          <w:lang w:val="en-GB"/>
        </w:rPr>
        <w:t xml:space="preserve"> </w:t>
      </w:r>
      <w:proofErr w:type="spellStart"/>
      <w:r w:rsidR="00AE707A" w:rsidRPr="00686D56">
        <w:rPr>
          <w:lang w:val="en-GB"/>
        </w:rPr>
        <w:t>apostaze</w:t>
      </w:r>
      <w:proofErr w:type="spellEnd"/>
      <w:r w:rsidR="00AE707A" w:rsidRPr="00686D56">
        <w:rPr>
          <w:lang w:val="en-GB"/>
        </w:rPr>
        <w:t xml:space="preserve">: </w:t>
      </w:r>
      <w:proofErr w:type="spellStart"/>
      <w:r w:rsidR="00AE707A" w:rsidRPr="00686D56">
        <w:rPr>
          <w:lang w:val="en-GB"/>
        </w:rPr>
        <w:t>Poznámky</w:t>
      </w:r>
      <w:proofErr w:type="spellEnd"/>
      <w:r w:rsidR="00AE707A" w:rsidRPr="00686D56">
        <w:rPr>
          <w:lang w:val="en-GB"/>
        </w:rPr>
        <w:t xml:space="preserve"> k </w:t>
      </w:r>
      <w:proofErr w:type="spellStart"/>
      <w:r w:rsidR="00AE707A" w:rsidRPr="00686D56">
        <w:rPr>
          <w:lang w:val="en-GB"/>
        </w:rPr>
        <w:t>fenoménu</w:t>
      </w:r>
      <w:proofErr w:type="spellEnd"/>
      <w:r w:rsidR="00AE707A" w:rsidRPr="00686D56">
        <w:rPr>
          <w:lang w:val="en-GB"/>
        </w:rPr>
        <w:t xml:space="preserve"> </w:t>
      </w:r>
      <w:proofErr w:type="spellStart"/>
      <w:r w:rsidR="00AE707A" w:rsidRPr="00686D56">
        <w:rPr>
          <w:lang w:val="en-GB"/>
        </w:rPr>
        <w:t>odpadnutí</w:t>
      </w:r>
      <w:proofErr w:type="spellEnd"/>
      <w:r w:rsidR="00AE707A" w:rsidRPr="00686D56">
        <w:rPr>
          <w:lang w:val="en-GB"/>
        </w:rPr>
        <w:t xml:space="preserve"> </w:t>
      </w:r>
      <w:proofErr w:type="spellStart"/>
      <w:proofErr w:type="gramStart"/>
      <w:r w:rsidR="00AE707A" w:rsidRPr="00686D56">
        <w:rPr>
          <w:lang w:val="en-GB"/>
        </w:rPr>
        <w:t>od</w:t>
      </w:r>
      <w:proofErr w:type="spellEnd"/>
      <w:proofErr w:type="gramEnd"/>
      <w:r w:rsidR="00AE707A" w:rsidRPr="00686D56">
        <w:rPr>
          <w:lang w:val="en-GB"/>
        </w:rPr>
        <w:t xml:space="preserve"> </w:t>
      </w:r>
      <w:proofErr w:type="spellStart"/>
      <w:r w:rsidR="00AE707A" w:rsidRPr="00686D56">
        <w:rPr>
          <w:lang w:val="en-GB"/>
        </w:rPr>
        <w:t>víry</w:t>
      </w:r>
      <w:proofErr w:type="spellEnd"/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, </w:t>
      </w:r>
      <w:proofErr w:type="spellStart"/>
      <w:r w:rsidR="00AE707A" w:rsidRPr="00686D56">
        <w:rPr>
          <w:i/>
          <w:lang w:val="en-GB"/>
        </w:rPr>
        <w:t>Dingir</w:t>
      </w:r>
      <w:proofErr w:type="spellEnd"/>
      <w:r w:rsidR="00AE707A" w:rsidRPr="00686D56">
        <w:rPr>
          <w:lang w:val="en-GB"/>
        </w:rPr>
        <w:t xml:space="preserve"> (3/2007):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>8</w:t>
      </w:r>
      <w:r w:rsidR="00783F6C" w:rsidRPr="00686D56">
        <w:rPr>
          <w:lang w:val="en-GB"/>
        </w:rPr>
        <w:t>9</w:t>
      </w:r>
      <w:r w:rsidR="00783F6C">
        <w:rPr>
          <w:lang w:val="en-GB"/>
        </w:rPr>
        <w:t>–</w:t>
      </w:r>
      <w:r w:rsidR="00783F6C" w:rsidRPr="00686D56">
        <w:rPr>
          <w:lang w:val="en-GB"/>
        </w:rPr>
        <w:t>9</w:t>
      </w:r>
      <w:r w:rsidR="00AE707A" w:rsidRPr="00686D56">
        <w:rPr>
          <w:lang w:val="en-GB"/>
        </w:rPr>
        <w:t>1.</w:t>
      </w:r>
    </w:p>
    <w:p w14:paraId="039CC2AD" w14:textId="31B75A69" w:rsidR="00AE707A" w:rsidRPr="00686D56" w:rsidRDefault="0077506F" w:rsidP="0006021B">
      <w:pPr>
        <w:rPr>
          <w:lang w:val="en-GB"/>
        </w:rPr>
      </w:pPr>
      <w:r w:rsidRPr="00686D56">
        <w:rPr>
          <w:lang w:val="en-GB"/>
        </w:rPr>
        <w:t>First footnote</w:t>
      </w:r>
      <w:r w:rsidR="00AE707A" w:rsidRPr="00686D56">
        <w:rPr>
          <w:lang w:val="en-GB"/>
        </w:rPr>
        <w:t xml:space="preserve">: </w:t>
      </w:r>
      <w:r w:rsidR="00AE707A" w:rsidRPr="00686D56">
        <w:rPr>
          <w:smallCaps/>
          <w:lang w:val="en-GB"/>
        </w:rPr>
        <w:t xml:space="preserve">Prokop </w:t>
      </w:r>
      <w:proofErr w:type="spellStart"/>
      <w:r w:rsidR="00AE707A" w:rsidRPr="00686D56">
        <w:rPr>
          <w:smallCaps/>
          <w:lang w:val="en-GB"/>
        </w:rPr>
        <w:t>Remeš</w:t>
      </w:r>
      <w:proofErr w:type="spellEnd"/>
      <w:r w:rsidR="003351E6">
        <w:rPr>
          <w:lang w:val="en-GB"/>
        </w:rPr>
        <w:t xml:space="preserve">, </w:t>
      </w:r>
      <w:r w:rsidR="00E76FFD">
        <w:rPr>
          <w:lang w:val="en-GB"/>
        </w:rPr>
        <w:t>“</w:t>
      </w:r>
      <w:proofErr w:type="spellStart"/>
      <w:r w:rsidR="00AE707A" w:rsidRPr="00686D56">
        <w:rPr>
          <w:lang w:val="en-GB"/>
        </w:rPr>
        <w:t>Psychologie</w:t>
      </w:r>
      <w:proofErr w:type="spellEnd"/>
      <w:r w:rsidR="00AE707A" w:rsidRPr="00686D56">
        <w:rPr>
          <w:lang w:val="en-GB"/>
        </w:rPr>
        <w:t xml:space="preserve"> </w:t>
      </w:r>
      <w:proofErr w:type="spellStart"/>
      <w:r w:rsidR="00AE707A" w:rsidRPr="00686D56">
        <w:rPr>
          <w:lang w:val="en-GB"/>
        </w:rPr>
        <w:t>apostaze</w:t>
      </w:r>
      <w:proofErr w:type="spellEnd"/>
      <w:r w:rsidR="00AE707A" w:rsidRPr="00686D56">
        <w:rPr>
          <w:lang w:val="en-GB"/>
        </w:rPr>
        <w:t xml:space="preserve">: </w:t>
      </w:r>
      <w:proofErr w:type="spellStart"/>
      <w:r w:rsidR="00AE707A" w:rsidRPr="00686D56">
        <w:rPr>
          <w:lang w:val="en-GB"/>
        </w:rPr>
        <w:t>Poznámky</w:t>
      </w:r>
      <w:proofErr w:type="spellEnd"/>
      <w:r w:rsidR="00AE707A" w:rsidRPr="00686D56">
        <w:rPr>
          <w:lang w:val="en-GB"/>
        </w:rPr>
        <w:t xml:space="preserve"> k </w:t>
      </w:r>
      <w:proofErr w:type="spellStart"/>
      <w:r w:rsidR="00AE707A" w:rsidRPr="00686D56">
        <w:rPr>
          <w:lang w:val="en-GB"/>
        </w:rPr>
        <w:t>fenoménu</w:t>
      </w:r>
      <w:proofErr w:type="spellEnd"/>
      <w:r w:rsidR="00AE707A" w:rsidRPr="00686D56">
        <w:rPr>
          <w:lang w:val="en-GB"/>
        </w:rPr>
        <w:t xml:space="preserve"> </w:t>
      </w:r>
      <w:proofErr w:type="spellStart"/>
      <w:r w:rsidR="00AE707A" w:rsidRPr="00686D56">
        <w:rPr>
          <w:lang w:val="en-GB"/>
        </w:rPr>
        <w:t>odpadnutí</w:t>
      </w:r>
      <w:proofErr w:type="spellEnd"/>
      <w:r w:rsidR="00AE707A" w:rsidRPr="00686D56">
        <w:rPr>
          <w:lang w:val="en-GB"/>
        </w:rPr>
        <w:t xml:space="preserve"> </w:t>
      </w:r>
      <w:proofErr w:type="spellStart"/>
      <w:proofErr w:type="gramStart"/>
      <w:r w:rsidR="00AE707A" w:rsidRPr="00686D56">
        <w:rPr>
          <w:lang w:val="en-GB"/>
        </w:rPr>
        <w:t>od</w:t>
      </w:r>
      <w:proofErr w:type="spellEnd"/>
      <w:proofErr w:type="gramEnd"/>
      <w:r w:rsidR="00AE707A" w:rsidRPr="00686D56">
        <w:rPr>
          <w:lang w:val="en-GB"/>
        </w:rPr>
        <w:t xml:space="preserve"> </w:t>
      </w:r>
      <w:proofErr w:type="spellStart"/>
      <w:r w:rsidR="00AE707A" w:rsidRPr="00686D56">
        <w:rPr>
          <w:lang w:val="en-GB"/>
        </w:rPr>
        <w:t>víry</w:t>
      </w:r>
      <w:proofErr w:type="spellEnd"/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, </w:t>
      </w:r>
      <w:proofErr w:type="spellStart"/>
      <w:r w:rsidR="00AE707A" w:rsidRPr="00686D56">
        <w:rPr>
          <w:i/>
          <w:lang w:val="en-GB"/>
        </w:rPr>
        <w:t>Dingir</w:t>
      </w:r>
      <w:proofErr w:type="spellEnd"/>
      <w:r w:rsidR="00AE707A" w:rsidRPr="00686D56">
        <w:rPr>
          <w:lang w:val="en-GB"/>
        </w:rPr>
        <w:t xml:space="preserve"> (3/2007):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>89.</w:t>
      </w:r>
    </w:p>
    <w:p w14:paraId="2FE52317" w14:textId="3F903AEB" w:rsidR="00AE707A" w:rsidRPr="0006021B" w:rsidRDefault="003A1E2F" w:rsidP="0006021B">
      <w:pPr>
        <w:rPr>
          <w:lang w:val="fr-FR"/>
        </w:rPr>
      </w:pPr>
      <w:r w:rsidRPr="0006021B">
        <w:rPr>
          <w:lang w:val="fr-FR"/>
        </w:rPr>
        <w:t>Other footnotes</w:t>
      </w:r>
      <w:r w:rsidR="00AE707A" w:rsidRPr="0006021B">
        <w:rPr>
          <w:lang w:val="fr-FR"/>
        </w:rPr>
        <w:t xml:space="preserve">: </w:t>
      </w:r>
      <w:r w:rsidR="00AE707A" w:rsidRPr="0006021B">
        <w:rPr>
          <w:smallCaps/>
          <w:lang w:val="fr-FR"/>
        </w:rPr>
        <w:t>Remeš</w:t>
      </w:r>
      <w:r w:rsidR="003351E6" w:rsidRPr="0006021B">
        <w:rPr>
          <w:lang w:val="fr-FR"/>
        </w:rPr>
        <w:t xml:space="preserve">, </w:t>
      </w:r>
      <w:r w:rsidR="00E76FFD">
        <w:rPr>
          <w:lang w:val="fr-FR"/>
        </w:rPr>
        <w:t>“</w:t>
      </w:r>
      <w:r w:rsidR="00AE707A" w:rsidRPr="0006021B">
        <w:rPr>
          <w:lang w:val="fr-FR"/>
        </w:rPr>
        <w:t>Psychologie apostaze</w:t>
      </w:r>
      <w:r w:rsidR="00E76FFD">
        <w:rPr>
          <w:lang w:val="fr-FR"/>
        </w:rPr>
        <w:t>”</w:t>
      </w:r>
      <w:r w:rsidR="00AE707A" w:rsidRPr="0006021B">
        <w:rPr>
          <w:lang w:val="fr-FR"/>
        </w:rPr>
        <w:t>,</w:t>
      </w:r>
      <w:r w:rsidR="000905B3" w:rsidRPr="0006021B">
        <w:rPr>
          <w:lang w:val="fr-FR"/>
        </w:rPr>
        <w:t xml:space="preserve"> p. </w:t>
      </w:r>
      <w:r w:rsidR="00AE707A" w:rsidRPr="0006021B">
        <w:rPr>
          <w:lang w:val="fr-FR"/>
        </w:rPr>
        <w:t>90.</w:t>
      </w:r>
    </w:p>
    <w:p w14:paraId="048004B2" w14:textId="77777777" w:rsidR="00AE707A" w:rsidRPr="0006021B" w:rsidRDefault="00AE707A" w:rsidP="0006021B">
      <w:pPr>
        <w:rPr>
          <w:lang w:val="fr-FR"/>
        </w:rPr>
      </w:pPr>
    </w:p>
    <w:p w14:paraId="3E40E440" w14:textId="77777777" w:rsidR="00AE707A" w:rsidRPr="00686D56" w:rsidRDefault="00125954" w:rsidP="0006021B">
      <w:pPr>
        <w:rPr>
          <w:b/>
          <w:caps/>
          <w:lang w:val="en-GB"/>
        </w:rPr>
      </w:pPr>
      <w:r w:rsidRPr="00686D56">
        <w:rPr>
          <w:b/>
          <w:caps/>
          <w:lang w:val="en-GB"/>
        </w:rPr>
        <w:t>ONLINE MATERIAL PREVIOUSLY PRINTED</w:t>
      </w:r>
      <w:r w:rsidR="00AE707A" w:rsidRPr="00686D56">
        <w:rPr>
          <w:b/>
          <w:caps/>
          <w:lang w:val="en-GB"/>
        </w:rPr>
        <w:t>:</w:t>
      </w:r>
    </w:p>
    <w:p w14:paraId="5A813EF2" w14:textId="44BC5BD6" w:rsidR="00AE707A" w:rsidRPr="00686D56" w:rsidRDefault="00000D4A" w:rsidP="0006021B">
      <w:pPr>
        <w:rPr>
          <w:lang w:val="en-GB"/>
        </w:rPr>
      </w:pPr>
      <w:r w:rsidRPr="00686D56">
        <w:rPr>
          <w:lang w:val="en-GB"/>
        </w:rPr>
        <w:t>Bibliography:</w:t>
      </w:r>
      <w:r w:rsidR="00AE707A" w:rsidRPr="00686D56">
        <w:rPr>
          <w:lang w:val="en-GB"/>
        </w:rPr>
        <w:t xml:space="preserve"> </w:t>
      </w:r>
      <w:r w:rsidR="00AE707A" w:rsidRPr="00686D56">
        <w:rPr>
          <w:smallCaps/>
          <w:lang w:val="en-GB"/>
        </w:rPr>
        <w:t>Bainbridge</w:t>
      </w:r>
      <w:r w:rsidR="00AE707A" w:rsidRPr="00686D56">
        <w:rPr>
          <w:lang w:val="en-GB"/>
        </w:rPr>
        <w:t xml:space="preserve">, </w:t>
      </w:r>
      <w:r w:rsidR="00AE707A" w:rsidRPr="00686D56">
        <w:rPr>
          <w:smallCaps/>
          <w:lang w:val="en-GB"/>
        </w:rPr>
        <w:t xml:space="preserve">William Sims, </w:t>
      </w:r>
      <w:proofErr w:type="gramStart"/>
      <w:r w:rsidR="00E76FFD">
        <w:rPr>
          <w:lang w:val="en-GB"/>
        </w:rPr>
        <w:t>“</w:t>
      </w:r>
      <w:proofErr w:type="gramEnd"/>
      <w:r w:rsidR="00AE707A" w:rsidRPr="00686D56">
        <w:rPr>
          <w:lang w:val="en-GB"/>
        </w:rPr>
        <w:t xml:space="preserve">Religion for a </w:t>
      </w:r>
      <w:proofErr w:type="spellStart"/>
      <w:r w:rsidR="00AE707A" w:rsidRPr="00686D56">
        <w:rPr>
          <w:lang w:val="en-GB"/>
        </w:rPr>
        <w:t>Gallactic</w:t>
      </w:r>
      <w:proofErr w:type="spellEnd"/>
      <w:r w:rsidR="00AE707A" w:rsidRPr="00686D56">
        <w:rPr>
          <w:lang w:val="en-GB"/>
        </w:rPr>
        <w:t xml:space="preserve"> </w:t>
      </w:r>
      <w:proofErr w:type="spellStart"/>
      <w:r w:rsidR="00AE707A" w:rsidRPr="00686D56">
        <w:rPr>
          <w:lang w:val="en-GB"/>
        </w:rPr>
        <w:t>Civillization</w:t>
      </w:r>
      <w:proofErr w:type="spellEnd"/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 (online), in: </w:t>
      </w:r>
      <w:r w:rsidR="00AE707A" w:rsidRPr="00686D56">
        <w:rPr>
          <w:smallCaps/>
          <w:lang w:val="en-GB"/>
        </w:rPr>
        <w:t xml:space="preserve">Eugene M. </w:t>
      </w:r>
      <w:proofErr w:type="spellStart"/>
      <w:r w:rsidR="00AE707A" w:rsidRPr="00686D56">
        <w:rPr>
          <w:smallCaps/>
          <w:lang w:val="en-GB"/>
        </w:rPr>
        <w:t>Emme</w:t>
      </w:r>
      <w:proofErr w:type="spellEnd"/>
      <w:r w:rsidR="00AE707A" w:rsidRPr="00686D56">
        <w:rPr>
          <w:lang w:val="en-GB"/>
        </w:rPr>
        <w:t xml:space="preserve"> (ed.),</w:t>
      </w:r>
      <w:r w:rsidR="00AE707A" w:rsidRPr="00686D56">
        <w:rPr>
          <w:i/>
          <w:iCs/>
          <w:lang w:val="en-GB"/>
        </w:rPr>
        <w:t xml:space="preserve"> Science Fiction and Space Futures</w:t>
      </w:r>
      <w:r w:rsidR="00AE707A" w:rsidRPr="00686D56">
        <w:rPr>
          <w:lang w:val="en-GB"/>
        </w:rPr>
        <w:t xml:space="preserve">, San Diego: American </w:t>
      </w:r>
      <w:proofErr w:type="spellStart"/>
      <w:r w:rsidR="00AE707A" w:rsidRPr="00686D56">
        <w:rPr>
          <w:lang w:val="en-GB"/>
        </w:rPr>
        <w:t>Astronautical</w:t>
      </w:r>
      <w:proofErr w:type="spellEnd"/>
      <w:r w:rsidR="00AE707A" w:rsidRPr="00686D56">
        <w:rPr>
          <w:lang w:val="en-GB"/>
        </w:rPr>
        <w:t xml:space="preserve"> Society 1982,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>18</w:t>
      </w:r>
      <w:r w:rsidR="00783F6C" w:rsidRPr="00686D56">
        <w:rPr>
          <w:lang w:val="en-GB"/>
        </w:rPr>
        <w:t>7</w:t>
      </w:r>
      <w:r w:rsidR="00783F6C">
        <w:rPr>
          <w:lang w:val="en-GB"/>
        </w:rPr>
        <w:t>–</w:t>
      </w:r>
      <w:r w:rsidR="00783F6C" w:rsidRPr="00686D56">
        <w:rPr>
          <w:lang w:val="en-GB"/>
        </w:rPr>
        <w:t>2</w:t>
      </w:r>
      <w:r w:rsidR="00AE707A" w:rsidRPr="00686D56">
        <w:rPr>
          <w:lang w:val="en-GB"/>
        </w:rPr>
        <w:t xml:space="preserve">01, </w:t>
      </w:r>
      <w:r w:rsidR="006172FD" w:rsidRPr="00686D56">
        <w:rPr>
          <w:lang w:val="en-GB"/>
        </w:rPr>
        <w:t xml:space="preserve">available online at </w:t>
      </w:r>
      <w:hyperlink r:id="rId6" w:history="1">
        <w:r w:rsidR="00AE707A" w:rsidRPr="00686D56">
          <w:rPr>
            <w:rStyle w:val="Hypertextovodkaz"/>
            <w:lang w:val="en-GB"/>
          </w:rPr>
          <w:t>http://mysite.verizon.net/wsbainbridge/dl/relgal.htm</w:t>
        </w:r>
      </w:hyperlink>
      <w:r w:rsidR="00AE707A" w:rsidRPr="00686D56">
        <w:rPr>
          <w:lang w:val="en-GB"/>
        </w:rPr>
        <w:t>.</w:t>
      </w:r>
    </w:p>
    <w:p w14:paraId="2B589FA2" w14:textId="10A86078" w:rsidR="00AE707A" w:rsidRPr="00686D56" w:rsidRDefault="006858FC" w:rsidP="0006021B">
      <w:pPr>
        <w:rPr>
          <w:lang w:val="en-GB"/>
        </w:rPr>
      </w:pPr>
      <w:r w:rsidRPr="00686D56">
        <w:rPr>
          <w:lang w:val="en-GB"/>
        </w:rPr>
        <w:t>First footnote</w:t>
      </w:r>
      <w:r w:rsidR="00AE707A" w:rsidRPr="00686D56">
        <w:rPr>
          <w:lang w:val="en-GB"/>
        </w:rPr>
        <w:t xml:space="preserve">: </w:t>
      </w:r>
      <w:r w:rsidR="00AE707A" w:rsidRPr="00686D56">
        <w:rPr>
          <w:smallCaps/>
          <w:lang w:val="en-GB"/>
        </w:rPr>
        <w:t>William Sims Bainbridge</w:t>
      </w:r>
      <w:r w:rsidR="003351E6">
        <w:rPr>
          <w:lang w:val="en-GB"/>
        </w:rPr>
        <w:t xml:space="preserve">,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 xml:space="preserve">Religion for a </w:t>
      </w:r>
      <w:proofErr w:type="spellStart"/>
      <w:r w:rsidR="00AE707A" w:rsidRPr="00686D56">
        <w:rPr>
          <w:lang w:val="en-GB"/>
        </w:rPr>
        <w:t>Gallactic</w:t>
      </w:r>
      <w:proofErr w:type="spellEnd"/>
      <w:r w:rsidR="00AE707A" w:rsidRPr="00686D56">
        <w:rPr>
          <w:lang w:val="en-GB"/>
        </w:rPr>
        <w:t xml:space="preserve"> </w:t>
      </w:r>
      <w:proofErr w:type="spellStart"/>
      <w:r w:rsidR="00AE707A" w:rsidRPr="00686D56">
        <w:rPr>
          <w:lang w:val="en-GB"/>
        </w:rPr>
        <w:t>Civillization</w:t>
      </w:r>
      <w:proofErr w:type="spellEnd"/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 (online), in: </w:t>
      </w:r>
      <w:r w:rsidR="00AE707A" w:rsidRPr="00686D56">
        <w:rPr>
          <w:smallCaps/>
          <w:lang w:val="en-GB"/>
        </w:rPr>
        <w:t xml:space="preserve">Eugene M. </w:t>
      </w:r>
      <w:proofErr w:type="spellStart"/>
      <w:r w:rsidR="00AE707A" w:rsidRPr="00686D56">
        <w:rPr>
          <w:smallCaps/>
          <w:lang w:val="en-GB"/>
        </w:rPr>
        <w:t>Emme</w:t>
      </w:r>
      <w:proofErr w:type="spellEnd"/>
      <w:r w:rsidR="00AE707A" w:rsidRPr="00686D56">
        <w:rPr>
          <w:lang w:val="en-GB"/>
        </w:rPr>
        <w:t xml:space="preserve"> (ed.),</w:t>
      </w:r>
      <w:r w:rsidR="00AE707A" w:rsidRPr="00686D56">
        <w:rPr>
          <w:i/>
          <w:iCs/>
          <w:lang w:val="en-GB"/>
        </w:rPr>
        <w:t xml:space="preserve"> Science Fiction and Space Futures</w:t>
      </w:r>
      <w:r w:rsidR="00AE707A" w:rsidRPr="00686D56">
        <w:rPr>
          <w:lang w:val="en-GB"/>
        </w:rPr>
        <w:t xml:space="preserve">, San Diego: American </w:t>
      </w:r>
      <w:proofErr w:type="spellStart"/>
      <w:r w:rsidR="00AE707A" w:rsidRPr="00686D56">
        <w:rPr>
          <w:lang w:val="en-GB"/>
        </w:rPr>
        <w:t>Astronautical</w:t>
      </w:r>
      <w:proofErr w:type="spellEnd"/>
      <w:r w:rsidR="00AE707A" w:rsidRPr="00686D56">
        <w:rPr>
          <w:lang w:val="en-GB"/>
        </w:rPr>
        <w:t xml:space="preserve"> Society 1982,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 xml:space="preserve">188, </w:t>
      </w:r>
      <w:r w:rsidR="006172FD" w:rsidRPr="00686D56">
        <w:rPr>
          <w:lang w:val="en-GB"/>
        </w:rPr>
        <w:t xml:space="preserve">available online at </w:t>
      </w:r>
      <w:hyperlink r:id="rId7" w:history="1">
        <w:r w:rsidR="00AE707A" w:rsidRPr="00686D56">
          <w:rPr>
            <w:rStyle w:val="Hypertextovodkaz"/>
            <w:lang w:val="en-GB"/>
          </w:rPr>
          <w:t>http://mysite.verizon.net/wsbainbridge/dl/relgal.htm</w:t>
        </w:r>
      </w:hyperlink>
      <w:r w:rsidR="00AE707A" w:rsidRPr="00686D56">
        <w:rPr>
          <w:lang w:val="en-GB"/>
        </w:rPr>
        <w:t>.</w:t>
      </w:r>
    </w:p>
    <w:p w14:paraId="01F0DBE7" w14:textId="07538AEE" w:rsidR="00AE707A" w:rsidRPr="00686D56" w:rsidRDefault="00000D4A" w:rsidP="0006021B">
      <w:pPr>
        <w:rPr>
          <w:lang w:val="en-GB"/>
        </w:rPr>
      </w:pPr>
      <w:r w:rsidRPr="00686D56">
        <w:rPr>
          <w:lang w:val="en-GB"/>
        </w:rPr>
        <w:t>Other footnotes:</w:t>
      </w:r>
      <w:r w:rsidR="003351E6">
        <w:rPr>
          <w:lang w:val="en-GB"/>
        </w:rPr>
        <w:t xml:space="preserve"> Bainbridge,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 xml:space="preserve">Religion for a </w:t>
      </w:r>
      <w:proofErr w:type="spellStart"/>
      <w:r w:rsidR="00AE707A" w:rsidRPr="00686D56">
        <w:rPr>
          <w:lang w:val="en-GB"/>
        </w:rPr>
        <w:t>Gallactic</w:t>
      </w:r>
      <w:proofErr w:type="spellEnd"/>
      <w:r w:rsidR="00AE707A" w:rsidRPr="00686D56">
        <w:rPr>
          <w:lang w:val="en-GB"/>
        </w:rPr>
        <w:t xml:space="preserve"> Civilization</w:t>
      </w:r>
      <w:r w:rsidR="00E76FFD">
        <w:rPr>
          <w:lang w:val="en-GB"/>
        </w:rPr>
        <w:t>”</w:t>
      </w:r>
      <w:r w:rsidR="00AE707A" w:rsidRPr="00686D56">
        <w:rPr>
          <w:lang w:val="en-GB"/>
        </w:rPr>
        <w:t>,</w:t>
      </w:r>
      <w:r w:rsidR="000905B3" w:rsidRPr="00686D56">
        <w:rPr>
          <w:lang w:val="en-GB"/>
        </w:rPr>
        <w:t xml:space="preserve"> p. </w:t>
      </w:r>
      <w:r w:rsidR="00AE707A" w:rsidRPr="00686D56">
        <w:rPr>
          <w:lang w:val="en-GB"/>
        </w:rPr>
        <w:t>189.</w:t>
      </w:r>
    </w:p>
    <w:p w14:paraId="1030DC6D" w14:textId="0BCADA38" w:rsidR="00AE707A" w:rsidRPr="00686D56" w:rsidRDefault="00D2209A" w:rsidP="0006021B">
      <w:pPr>
        <w:rPr>
          <w:lang w:val="en-GB"/>
        </w:rPr>
      </w:pPr>
      <w:r w:rsidRPr="00686D56">
        <w:rPr>
          <w:lang w:val="en-GB"/>
        </w:rPr>
        <w:t xml:space="preserve">In case the </w:t>
      </w:r>
      <w:r w:rsidR="00434160" w:rsidRPr="00686D56">
        <w:rPr>
          <w:lang w:val="en-GB"/>
        </w:rPr>
        <w:t>page numbers</w:t>
      </w:r>
      <w:r w:rsidR="00D91171" w:rsidRPr="00686D56">
        <w:rPr>
          <w:lang w:val="en-GB"/>
        </w:rPr>
        <w:t xml:space="preserve"> are not </w:t>
      </w:r>
      <w:r w:rsidR="004172A8" w:rsidRPr="00686D56">
        <w:rPr>
          <w:lang w:val="en-GB"/>
        </w:rPr>
        <w:t>available</w:t>
      </w:r>
      <w:r w:rsidR="003351E6">
        <w:rPr>
          <w:lang w:val="en-GB"/>
        </w:rPr>
        <w:t xml:space="preserve">: Bainbridge,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 xml:space="preserve">Religion for a </w:t>
      </w:r>
      <w:proofErr w:type="spellStart"/>
      <w:r w:rsidR="00AE707A" w:rsidRPr="00686D56">
        <w:rPr>
          <w:lang w:val="en-GB"/>
        </w:rPr>
        <w:t>Gallactic</w:t>
      </w:r>
      <w:proofErr w:type="spellEnd"/>
      <w:r w:rsidR="00AE707A" w:rsidRPr="00686D56">
        <w:rPr>
          <w:lang w:val="en-GB"/>
        </w:rPr>
        <w:t xml:space="preserve"> Civilization</w:t>
      </w:r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, </w:t>
      </w:r>
      <w:hyperlink r:id="rId8" w:history="1">
        <w:r w:rsidR="00AE707A" w:rsidRPr="00686D56">
          <w:rPr>
            <w:rStyle w:val="Hypertextovodkaz"/>
            <w:lang w:val="en-GB"/>
          </w:rPr>
          <w:t>http://mysite.verizon.net/wsbainbridge/dl/relgal.htm</w:t>
        </w:r>
      </w:hyperlink>
      <w:r w:rsidR="00AE707A" w:rsidRPr="00686D56">
        <w:rPr>
          <w:lang w:val="en-GB"/>
        </w:rPr>
        <w:t>.</w:t>
      </w:r>
    </w:p>
    <w:p w14:paraId="3D84FB38" w14:textId="77777777" w:rsidR="00AE707A" w:rsidRPr="00686D56" w:rsidRDefault="00AE707A" w:rsidP="0006021B">
      <w:pPr>
        <w:rPr>
          <w:lang w:val="en-GB"/>
        </w:rPr>
      </w:pPr>
    </w:p>
    <w:p w14:paraId="31A677F9" w14:textId="77777777" w:rsidR="00AE707A" w:rsidRPr="00686D56" w:rsidRDefault="003B4CCF" w:rsidP="0006021B">
      <w:pPr>
        <w:rPr>
          <w:b/>
          <w:caps/>
          <w:lang w:val="en-GB"/>
        </w:rPr>
      </w:pPr>
      <w:r w:rsidRPr="00686D56">
        <w:rPr>
          <w:b/>
          <w:caps/>
          <w:lang w:val="en-GB"/>
        </w:rPr>
        <w:t>STANDARD ONLINE MATERIAL WITH IDENTIFIABLE AUTHOR AND NAME</w:t>
      </w:r>
    </w:p>
    <w:p w14:paraId="5A55631F" w14:textId="3DF574C8" w:rsidR="00AE707A" w:rsidRPr="00686D56" w:rsidRDefault="00000D4A" w:rsidP="0006021B">
      <w:pPr>
        <w:rPr>
          <w:rStyle w:val="Hypertextovodkaz"/>
          <w:lang w:val="en-GB"/>
        </w:rPr>
      </w:pPr>
      <w:r w:rsidRPr="00686D56">
        <w:rPr>
          <w:lang w:val="en-GB"/>
        </w:rPr>
        <w:t>Bibliography:</w:t>
      </w:r>
      <w:r w:rsidR="00AE707A" w:rsidRPr="00686D56">
        <w:rPr>
          <w:b/>
          <w:lang w:val="en-GB"/>
        </w:rPr>
        <w:t xml:space="preserve"> </w:t>
      </w:r>
      <w:proofErr w:type="spellStart"/>
      <w:r w:rsidR="00AE707A" w:rsidRPr="00686D56">
        <w:rPr>
          <w:smallCaps/>
          <w:lang w:val="en-GB"/>
        </w:rPr>
        <w:t>Prisco</w:t>
      </w:r>
      <w:proofErr w:type="spellEnd"/>
      <w:r w:rsidR="00AE707A" w:rsidRPr="00686D56">
        <w:rPr>
          <w:smallCaps/>
          <w:lang w:val="en-GB"/>
        </w:rPr>
        <w:t>, Giulio</w:t>
      </w:r>
      <w:r w:rsidR="003351E6">
        <w:rPr>
          <w:lang w:val="en-GB"/>
        </w:rPr>
        <w:t xml:space="preserve">,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>Order of Cosmic Engineers</w:t>
      </w:r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 (online), </w:t>
      </w:r>
      <w:r w:rsidR="00AE707A" w:rsidRPr="00686D56">
        <w:rPr>
          <w:i/>
          <w:lang w:val="en-GB"/>
        </w:rPr>
        <w:t>Turing Church</w:t>
      </w:r>
      <w:r w:rsidR="00AE707A" w:rsidRPr="00686D56">
        <w:rPr>
          <w:lang w:val="en-GB"/>
        </w:rPr>
        <w:t xml:space="preserve">, </w:t>
      </w:r>
      <w:proofErr w:type="spellStart"/>
      <w:r w:rsidR="00AE707A" w:rsidRPr="00686D56">
        <w:rPr>
          <w:lang w:val="en-GB"/>
        </w:rPr>
        <w:t>leden</w:t>
      </w:r>
      <w:proofErr w:type="spellEnd"/>
      <w:r w:rsidR="00AE707A" w:rsidRPr="00686D56">
        <w:rPr>
          <w:lang w:val="en-GB"/>
        </w:rPr>
        <w:t xml:space="preserve"> 2013, </w:t>
      </w:r>
      <w:r w:rsidR="00F61C1E" w:rsidRPr="00686D56">
        <w:rPr>
          <w:lang w:val="en-GB"/>
        </w:rPr>
        <w:t>accessed</w:t>
      </w:r>
      <w:r w:rsidR="00AE707A" w:rsidRPr="00686D56">
        <w:rPr>
          <w:lang w:val="en-GB"/>
        </w:rPr>
        <w:t xml:space="preserve"> </w:t>
      </w:r>
      <w:r w:rsidR="00A93156" w:rsidRPr="00686D56">
        <w:rPr>
          <w:lang w:val="en-GB"/>
        </w:rPr>
        <w:t>June</w:t>
      </w:r>
      <w:r w:rsidR="00AE707A" w:rsidRPr="00686D56">
        <w:rPr>
          <w:lang w:val="en-GB"/>
        </w:rPr>
        <w:t xml:space="preserve"> 2013, </w:t>
      </w:r>
      <w:r w:rsidR="006172FD" w:rsidRPr="00686D56">
        <w:rPr>
          <w:lang w:val="en-GB"/>
        </w:rPr>
        <w:t xml:space="preserve">available online at </w:t>
      </w:r>
      <w:hyperlink r:id="rId9" w:history="1">
        <w:r w:rsidR="00AE707A" w:rsidRPr="00686D56">
          <w:rPr>
            <w:rStyle w:val="Hypertextovodkaz"/>
            <w:lang w:val="en-GB"/>
          </w:rPr>
          <w:t>http://turingchurch.com/2012/01/02/order-of-cosmic-engineers/</w:t>
        </w:r>
      </w:hyperlink>
      <w:r w:rsidR="00AE707A" w:rsidRPr="00686D56">
        <w:rPr>
          <w:rStyle w:val="Hypertextovodkaz"/>
          <w:lang w:val="en-GB"/>
        </w:rPr>
        <w:t>.</w:t>
      </w:r>
    </w:p>
    <w:p w14:paraId="18C88A09" w14:textId="3C30B1F7" w:rsidR="00AE707A" w:rsidRPr="00686D56" w:rsidRDefault="00000D4A" w:rsidP="0006021B">
      <w:pPr>
        <w:rPr>
          <w:rStyle w:val="Hypertextovodkaz"/>
          <w:lang w:val="en-GB"/>
        </w:rPr>
      </w:pPr>
      <w:r w:rsidRPr="00686D56">
        <w:rPr>
          <w:lang w:val="en-GB"/>
        </w:rPr>
        <w:t>First footnote:</w:t>
      </w:r>
      <w:r w:rsidR="00AE707A" w:rsidRPr="00686D56">
        <w:rPr>
          <w:lang w:val="en-GB"/>
        </w:rPr>
        <w:t xml:space="preserve"> </w:t>
      </w:r>
      <w:r w:rsidR="00AE707A" w:rsidRPr="00686D56">
        <w:rPr>
          <w:smallCaps/>
          <w:lang w:val="en-GB"/>
        </w:rPr>
        <w:t xml:space="preserve">Giulio </w:t>
      </w:r>
      <w:proofErr w:type="spellStart"/>
      <w:r w:rsidR="00AE707A" w:rsidRPr="00686D56">
        <w:rPr>
          <w:smallCaps/>
          <w:lang w:val="en-GB"/>
        </w:rPr>
        <w:t>Prisco</w:t>
      </w:r>
      <w:proofErr w:type="spellEnd"/>
      <w:r w:rsidR="003351E6">
        <w:rPr>
          <w:lang w:val="en-GB"/>
        </w:rPr>
        <w:t xml:space="preserve">,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>Order of Cosmic Engineers</w:t>
      </w:r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 (online), </w:t>
      </w:r>
      <w:r w:rsidR="00AE707A" w:rsidRPr="00686D56">
        <w:rPr>
          <w:i/>
          <w:lang w:val="en-GB"/>
        </w:rPr>
        <w:t>Turing Church</w:t>
      </w:r>
      <w:r w:rsidR="00AE707A" w:rsidRPr="00686D56">
        <w:rPr>
          <w:lang w:val="en-GB"/>
        </w:rPr>
        <w:t xml:space="preserve">, </w:t>
      </w:r>
      <w:proofErr w:type="spellStart"/>
      <w:r w:rsidR="00AE707A" w:rsidRPr="00686D56">
        <w:rPr>
          <w:lang w:val="en-GB"/>
        </w:rPr>
        <w:t>leden</w:t>
      </w:r>
      <w:proofErr w:type="spellEnd"/>
      <w:r w:rsidR="00AE707A" w:rsidRPr="00686D56">
        <w:rPr>
          <w:lang w:val="en-GB"/>
        </w:rPr>
        <w:t xml:space="preserve"> 2013, </w:t>
      </w:r>
      <w:r w:rsidR="00F61C1E" w:rsidRPr="00686D56">
        <w:rPr>
          <w:lang w:val="en-GB"/>
        </w:rPr>
        <w:t>accessed</w:t>
      </w:r>
      <w:r w:rsidR="00AE707A" w:rsidRPr="00686D56">
        <w:rPr>
          <w:lang w:val="en-GB"/>
        </w:rPr>
        <w:t xml:space="preserve"> </w:t>
      </w:r>
      <w:r w:rsidR="00C75DC2" w:rsidRPr="00686D56">
        <w:rPr>
          <w:lang w:val="en-GB"/>
        </w:rPr>
        <w:t>June</w:t>
      </w:r>
      <w:r w:rsidR="00AE707A" w:rsidRPr="00686D56">
        <w:rPr>
          <w:lang w:val="en-GB"/>
        </w:rPr>
        <w:t xml:space="preserve"> 2013, </w:t>
      </w:r>
      <w:r w:rsidR="006172FD" w:rsidRPr="00686D56">
        <w:rPr>
          <w:lang w:val="en-GB"/>
        </w:rPr>
        <w:t xml:space="preserve">available online at </w:t>
      </w:r>
      <w:hyperlink r:id="rId10" w:history="1">
        <w:r w:rsidR="00AE707A" w:rsidRPr="00686D56">
          <w:rPr>
            <w:rStyle w:val="Hypertextovodkaz"/>
            <w:lang w:val="en-GB"/>
          </w:rPr>
          <w:t>http://turingchurch.com/2012/01/02/order-of-cosmic-engineers/</w:t>
        </w:r>
      </w:hyperlink>
      <w:r w:rsidR="00AE707A" w:rsidRPr="00686D56">
        <w:rPr>
          <w:rStyle w:val="Hypertextovodkaz"/>
          <w:lang w:val="en-GB"/>
        </w:rPr>
        <w:t>.</w:t>
      </w:r>
    </w:p>
    <w:p w14:paraId="606432B7" w14:textId="24E22CA3" w:rsidR="00AE707A" w:rsidRPr="00686D56" w:rsidRDefault="00000D4A" w:rsidP="0006021B">
      <w:pPr>
        <w:rPr>
          <w:lang w:val="en-GB"/>
        </w:rPr>
      </w:pPr>
      <w:r w:rsidRPr="00686D56">
        <w:rPr>
          <w:lang w:val="en-GB"/>
        </w:rPr>
        <w:t>Other footnotes:</w:t>
      </w:r>
      <w:r w:rsidR="00AE707A" w:rsidRPr="00686D56">
        <w:rPr>
          <w:b/>
          <w:lang w:val="en-GB"/>
        </w:rPr>
        <w:t xml:space="preserve"> </w:t>
      </w:r>
      <w:proofErr w:type="spellStart"/>
      <w:r w:rsidR="00AE707A" w:rsidRPr="00686D56">
        <w:rPr>
          <w:smallCaps/>
          <w:lang w:val="en-GB"/>
        </w:rPr>
        <w:t>Prisco</w:t>
      </w:r>
      <w:proofErr w:type="spellEnd"/>
      <w:r w:rsidR="003351E6">
        <w:rPr>
          <w:lang w:val="en-GB"/>
        </w:rPr>
        <w:t xml:space="preserve">,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>Order of Cosmic Engineers</w:t>
      </w:r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, </w:t>
      </w:r>
      <w:hyperlink r:id="rId11" w:history="1">
        <w:r w:rsidR="00AE707A" w:rsidRPr="00686D56">
          <w:rPr>
            <w:rStyle w:val="Hypertextovodkaz"/>
            <w:lang w:val="en-GB"/>
          </w:rPr>
          <w:t>http://turingchurch.com/2012/01/02/order-of-cosmic-engineers/</w:t>
        </w:r>
      </w:hyperlink>
      <w:r w:rsidR="00AE707A" w:rsidRPr="00686D56">
        <w:rPr>
          <w:rStyle w:val="Hypertextovodkaz"/>
          <w:lang w:val="en-GB"/>
        </w:rPr>
        <w:t>.</w:t>
      </w:r>
    </w:p>
    <w:p w14:paraId="7EFA8033" w14:textId="77777777" w:rsidR="00AE707A" w:rsidRPr="00686D56" w:rsidRDefault="00AE707A" w:rsidP="0006021B">
      <w:pPr>
        <w:rPr>
          <w:lang w:val="en-GB"/>
        </w:rPr>
      </w:pPr>
    </w:p>
    <w:p w14:paraId="6B15300B" w14:textId="77777777" w:rsidR="00AE707A" w:rsidRPr="00686D56" w:rsidRDefault="001E74AD" w:rsidP="0006021B">
      <w:pPr>
        <w:rPr>
          <w:b/>
          <w:caps/>
          <w:lang w:val="en-GB"/>
        </w:rPr>
      </w:pPr>
      <w:r w:rsidRPr="00686D56">
        <w:rPr>
          <w:b/>
          <w:lang w:val="en-GB"/>
        </w:rPr>
        <w:lastRenderedPageBreak/>
        <w:t>ONLINE VIDEOS</w:t>
      </w:r>
    </w:p>
    <w:p w14:paraId="26E0F83B" w14:textId="43682AF1" w:rsidR="00AE707A" w:rsidRPr="00686D56" w:rsidRDefault="00000D4A" w:rsidP="0006021B">
      <w:pPr>
        <w:rPr>
          <w:lang w:val="en-GB"/>
        </w:rPr>
      </w:pPr>
      <w:r w:rsidRPr="00686D56">
        <w:rPr>
          <w:lang w:val="en-GB"/>
        </w:rPr>
        <w:t>Bibliography:</w:t>
      </w:r>
      <w:r w:rsidR="00AE707A" w:rsidRPr="00686D56">
        <w:rPr>
          <w:b/>
          <w:lang w:val="en-GB"/>
        </w:rPr>
        <w:t xml:space="preserve">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>Full – Humanity+ Community Event in Second Life, September 15, 2011</w:t>
      </w:r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 (online), </w:t>
      </w:r>
      <w:r w:rsidR="00AE707A" w:rsidRPr="00686D56">
        <w:rPr>
          <w:i/>
          <w:lang w:val="en-GB"/>
        </w:rPr>
        <w:t>YouTube.com</w:t>
      </w:r>
      <w:r w:rsidR="00AE707A" w:rsidRPr="00686D56">
        <w:rPr>
          <w:lang w:val="en-GB"/>
        </w:rPr>
        <w:t xml:space="preserve">, </w:t>
      </w:r>
      <w:proofErr w:type="spellStart"/>
      <w:r w:rsidR="00AE707A" w:rsidRPr="00686D56">
        <w:rPr>
          <w:lang w:val="en-GB"/>
        </w:rPr>
        <w:t>září</w:t>
      </w:r>
      <w:proofErr w:type="spellEnd"/>
      <w:r w:rsidR="00AE707A" w:rsidRPr="00686D56">
        <w:rPr>
          <w:lang w:val="en-GB"/>
        </w:rPr>
        <w:t xml:space="preserve"> 2011, </w:t>
      </w:r>
      <w:r w:rsidR="00F61C1E" w:rsidRPr="00686D56">
        <w:rPr>
          <w:lang w:val="en-GB"/>
        </w:rPr>
        <w:t>accessed</w:t>
      </w:r>
      <w:r w:rsidR="00AE707A" w:rsidRPr="00686D56">
        <w:rPr>
          <w:lang w:val="en-GB"/>
        </w:rPr>
        <w:t xml:space="preserve"> </w:t>
      </w:r>
      <w:r w:rsidR="00CC0D5B" w:rsidRPr="00686D56">
        <w:rPr>
          <w:lang w:val="en-GB"/>
        </w:rPr>
        <w:t>June</w:t>
      </w:r>
      <w:r w:rsidR="00AE707A" w:rsidRPr="00686D56">
        <w:rPr>
          <w:lang w:val="en-GB"/>
        </w:rPr>
        <w:t xml:space="preserve"> 2013, </w:t>
      </w:r>
      <w:r w:rsidR="002024BC" w:rsidRPr="00686D56">
        <w:rPr>
          <w:lang w:val="en-GB"/>
        </w:rPr>
        <w:t>available online at</w:t>
      </w:r>
      <w:r w:rsidR="00AE707A" w:rsidRPr="00686D56">
        <w:rPr>
          <w:lang w:val="en-GB"/>
        </w:rPr>
        <w:t xml:space="preserve"> </w:t>
      </w:r>
      <w:hyperlink r:id="rId12" w:history="1">
        <w:r w:rsidR="00AE707A" w:rsidRPr="00686D56">
          <w:rPr>
            <w:rStyle w:val="Hypertextovodkaz"/>
            <w:lang w:val="en-GB"/>
          </w:rPr>
          <w:t>http://www.youtube.com/watch?v=6TW6FnvUFcE</w:t>
        </w:r>
      </w:hyperlink>
      <w:r w:rsidR="00AE707A" w:rsidRPr="00686D56">
        <w:rPr>
          <w:lang w:val="en-GB"/>
        </w:rPr>
        <w:t>.</w:t>
      </w:r>
    </w:p>
    <w:p w14:paraId="1F9FA802" w14:textId="68243C7A" w:rsidR="00AE707A" w:rsidRPr="00686D56" w:rsidRDefault="00000D4A" w:rsidP="0006021B">
      <w:pPr>
        <w:rPr>
          <w:lang w:val="en-GB"/>
        </w:rPr>
      </w:pPr>
      <w:r w:rsidRPr="00686D56">
        <w:rPr>
          <w:lang w:val="en-GB"/>
        </w:rPr>
        <w:t>First footnote:</w:t>
      </w:r>
      <w:r w:rsidR="00AE707A" w:rsidRPr="00686D56">
        <w:rPr>
          <w:b/>
          <w:lang w:val="en-GB"/>
        </w:rPr>
        <w:t xml:space="preserve">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>Full – Humanity+ Community Event in Second Life, September 15, 2011</w:t>
      </w:r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 (online), </w:t>
      </w:r>
      <w:r w:rsidR="00AE707A" w:rsidRPr="00686D56">
        <w:rPr>
          <w:i/>
          <w:lang w:val="en-GB"/>
        </w:rPr>
        <w:t>YouTube.com</w:t>
      </w:r>
      <w:r w:rsidR="00AE707A" w:rsidRPr="00686D56">
        <w:rPr>
          <w:lang w:val="en-GB"/>
        </w:rPr>
        <w:t xml:space="preserve">, </w:t>
      </w:r>
      <w:proofErr w:type="spellStart"/>
      <w:r w:rsidR="00AE707A" w:rsidRPr="00686D56">
        <w:rPr>
          <w:lang w:val="en-GB"/>
        </w:rPr>
        <w:t>září</w:t>
      </w:r>
      <w:proofErr w:type="spellEnd"/>
      <w:r w:rsidR="00AE707A" w:rsidRPr="00686D56">
        <w:rPr>
          <w:lang w:val="en-GB"/>
        </w:rPr>
        <w:t xml:space="preserve"> 2011, </w:t>
      </w:r>
      <w:r w:rsidR="00F61C1E" w:rsidRPr="00686D56">
        <w:rPr>
          <w:lang w:val="en-GB"/>
        </w:rPr>
        <w:t>accessed</w:t>
      </w:r>
      <w:r w:rsidR="00AE707A" w:rsidRPr="00686D56">
        <w:rPr>
          <w:lang w:val="en-GB"/>
        </w:rPr>
        <w:t xml:space="preserve"> </w:t>
      </w:r>
      <w:r w:rsidR="008B223B" w:rsidRPr="00686D56">
        <w:rPr>
          <w:lang w:val="en-GB"/>
        </w:rPr>
        <w:t>June</w:t>
      </w:r>
      <w:r w:rsidR="00AE707A" w:rsidRPr="00686D56">
        <w:rPr>
          <w:lang w:val="en-GB"/>
        </w:rPr>
        <w:t xml:space="preserve"> 2013, </w:t>
      </w:r>
      <w:r w:rsidR="006172FD" w:rsidRPr="00686D56">
        <w:rPr>
          <w:lang w:val="en-GB"/>
        </w:rPr>
        <w:t xml:space="preserve">available online at </w:t>
      </w:r>
      <w:hyperlink r:id="rId13" w:history="1">
        <w:r w:rsidR="00AE707A" w:rsidRPr="00686D56">
          <w:rPr>
            <w:rStyle w:val="Hypertextovodkaz"/>
            <w:lang w:val="en-GB"/>
          </w:rPr>
          <w:t>http://www.youtube.com/watch?v=6TW6FnvUFcE</w:t>
        </w:r>
      </w:hyperlink>
      <w:r w:rsidR="00AE707A" w:rsidRPr="00686D56">
        <w:rPr>
          <w:lang w:val="en-GB"/>
        </w:rPr>
        <w:t>.</w:t>
      </w:r>
    </w:p>
    <w:p w14:paraId="4AFD0D86" w14:textId="491A0495" w:rsidR="00AE707A" w:rsidRPr="00686D56" w:rsidRDefault="00000D4A" w:rsidP="0006021B">
      <w:pPr>
        <w:rPr>
          <w:lang w:val="en-GB"/>
        </w:rPr>
      </w:pPr>
      <w:r w:rsidRPr="00686D56">
        <w:rPr>
          <w:lang w:val="en-GB"/>
        </w:rPr>
        <w:t>Other footnotes:</w:t>
      </w:r>
      <w:r w:rsidR="00AE707A" w:rsidRPr="00686D56">
        <w:rPr>
          <w:b/>
          <w:lang w:val="en-GB"/>
        </w:rPr>
        <w:t xml:space="preserve">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>Full – Humanity+ Community Event</w:t>
      </w:r>
      <w:r w:rsidR="00E76FFD">
        <w:rPr>
          <w:b/>
          <w:caps/>
          <w:lang w:val="en-GB"/>
        </w:rPr>
        <w:t>…</w:t>
      </w:r>
      <w:proofErr w:type="gramStart"/>
      <w:r w:rsidR="00E76FFD">
        <w:rPr>
          <w:lang w:val="en-GB"/>
        </w:rPr>
        <w:t>”</w:t>
      </w:r>
      <w:r w:rsidR="00AE707A" w:rsidRPr="00686D56">
        <w:rPr>
          <w:b/>
          <w:caps/>
          <w:lang w:val="en-GB"/>
        </w:rPr>
        <w:t>,</w:t>
      </w:r>
      <w:proofErr w:type="gramEnd"/>
      <w:r w:rsidR="00AE707A" w:rsidRPr="00686D56">
        <w:rPr>
          <w:b/>
          <w:caps/>
          <w:lang w:val="en-GB"/>
        </w:rPr>
        <w:t xml:space="preserve"> </w:t>
      </w:r>
      <w:hyperlink r:id="rId14" w:history="1">
        <w:r w:rsidR="00AE707A" w:rsidRPr="00686D56">
          <w:rPr>
            <w:rStyle w:val="Hypertextovodkaz"/>
            <w:lang w:val="en-GB"/>
          </w:rPr>
          <w:t>http://www.youtube.com/watch?v=6TW6FnvUFcE</w:t>
        </w:r>
      </w:hyperlink>
      <w:r w:rsidR="00AE707A" w:rsidRPr="00686D56">
        <w:rPr>
          <w:lang w:val="en-GB"/>
        </w:rPr>
        <w:t>.</w:t>
      </w:r>
    </w:p>
    <w:p w14:paraId="68FC9B61" w14:textId="77777777" w:rsidR="00E00B7D" w:rsidRPr="00686D56" w:rsidRDefault="00E00B7D" w:rsidP="0006021B">
      <w:pPr>
        <w:rPr>
          <w:b/>
          <w:caps/>
          <w:lang w:val="en-GB"/>
        </w:rPr>
      </w:pPr>
    </w:p>
    <w:p w14:paraId="3DE1BFF1" w14:textId="77777777" w:rsidR="00AE707A" w:rsidRPr="00686D56" w:rsidRDefault="002A02B7" w:rsidP="0006021B">
      <w:pPr>
        <w:rPr>
          <w:b/>
          <w:caps/>
          <w:lang w:val="en-GB"/>
        </w:rPr>
      </w:pPr>
      <w:r w:rsidRPr="00686D56">
        <w:rPr>
          <w:b/>
          <w:caps/>
          <w:lang w:val="en-GB"/>
        </w:rPr>
        <w:t xml:space="preserve">OTHER </w:t>
      </w:r>
      <w:r w:rsidR="00123E66" w:rsidRPr="00686D56">
        <w:rPr>
          <w:b/>
          <w:caps/>
          <w:lang w:val="en-GB"/>
        </w:rPr>
        <w:t xml:space="preserve">ONLINE MATERIAL </w:t>
      </w:r>
      <w:r w:rsidR="005F0AF5" w:rsidRPr="00686D56">
        <w:rPr>
          <w:b/>
          <w:caps/>
          <w:lang w:val="en-GB"/>
        </w:rPr>
        <w:t>LACKING AUTHOR NAME</w:t>
      </w:r>
    </w:p>
    <w:p w14:paraId="188D4304" w14:textId="234D82CC" w:rsidR="00AE707A" w:rsidRPr="00686D56" w:rsidRDefault="00000D4A" w:rsidP="0006021B">
      <w:pPr>
        <w:rPr>
          <w:lang w:val="en-GB"/>
        </w:rPr>
      </w:pPr>
      <w:r w:rsidRPr="00686D56">
        <w:rPr>
          <w:lang w:val="en-GB"/>
        </w:rPr>
        <w:t>Bibliography:</w:t>
      </w:r>
      <w:r w:rsidR="00AE707A" w:rsidRPr="00686D56">
        <w:rPr>
          <w:b/>
          <w:lang w:val="en-GB"/>
        </w:rPr>
        <w:t xml:space="preserve"> </w:t>
      </w:r>
      <w:r w:rsidR="00E76FFD">
        <w:rPr>
          <w:b/>
          <w:lang w:val="en-GB"/>
        </w:rPr>
        <w:t>“</w:t>
      </w:r>
      <w:r w:rsidR="00AE707A" w:rsidRPr="00686D56">
        <w:rPr>
          <w:lang w:val="en-GB"/>
        </w:rPr>
        <w:t xml:space="preserve">Truths of </w:t>
      </w:r>
      <w:proofErr w:type="spellStart"/>
      <w:r w:rsidR="00AE707A" w:rsidRPr="00686D56">
        <w:rPr>
          <w:lang w:val="en-GB"/>
        </w:rPr>
        <w:t>Terasem</w:t>
      </w:r>
      <w:proofErr w:type="spellEnd"/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 (online), </w:t>
      </w:r>
      <w:r w:rsidR="00AE707A" w:rsidRPr="00686D56">
        <w:rPr>
          <w:i/>
          <w:lang w:val="en-GB"/>
        </w:rPr>
        <w:t>Terasemfaith.net</w:t>
      </w:r>
      <w:r w:rsidR="00AE707A" w:rsidRPr="00686D56">
        <w:rPr>
          <w:lang w:val="en-GB"/>
        </w:rPr>
        <w:t xml:space="preserve">, 2008, </w:t>
      </w:r>
      <w:r w:rsidR="00F61C1E" w:rsidRPr="00686D56">
        <w:rPr>
          <w:lang w:val="en-GB"/>
        </w:rPr>
        <w:t>accessed</w:t>
      </w:r>
      <w:r w:rsidR="00AE707A" w:rsidRPr="00686D56">
        <w:rPr>
          <w:lang w:val="en-GB"/>
        </w:rPr>
        <w:t xml:space="preserve"> </w:t>
      </w:r>
      <w:r w:rsidR="00F61C1E" w:rsidRPr="00686D56">
        <w:rPr>
          <w:lang w:val="en-GB"/>
        </w:rPr>
        <w:t>June</w:t>
      </w:r>
      <w:r w:rsidR="00AE707A" w:rsidRPr="00686D56">
        <w:rPr>
          <w:lang w:val="en-GB"/>
        </w:rPr>
        <w:t xml:space="preserve"> 2013, </w:t>
      </w:r>
      <w:r w:rsidR="006172FD" w:rsidRPr="00686D56">
        <w:rPr>
          <w:lang w:val="en-GB"/>
        </w:rPr>
        <w:t xml:space="preserve">available online at </w:t>
      </w:r>
      <w:hyperlink r:id="rId15" w:history="1">
        <w:r w:rsidR="00AE707A" w:rsidRPr="00686D56">
          <w:rPr>
            <w:rStyle w:val="Hypertextovodkaz"/>
            <w:lang w:val="en-GB"/>
          </w:rPr>
          <w:t>http://terasemfaith.net/beliefs</w:t>
        </w:r>
      </w:hyperlink>
      <w:r w:rsidR="00AE707A" w:rsidRPr="00686D56">
        <w:rPr>
          <w:lang w:val="en-GB"/>
        </w:rPr>
        <w:t>.</w:t>
      </w:r>
    </w:p>
    <w:p w14:paraId="7E50A859" w14:textId="55A666E3" w:rsidR="00AE707A" w:rsidRPr="00686D56" w:rsidRDefault="00000D4A" w:rsidP="0006021B">
      <w:pPr>
        <w:rPr>
          <w:lang w:val="en-GB"/>
        </w:rPr>
      </w:pPr>
      <w:r w:rsidRPr="00686D56">
        <w:rPr>
          <w:lang w:val="en-GB"/>
        </w:rPr>
        <w:t>First footnote:</w:t>
      </w:r>
      <w:r w:rsidR="003351E6">
        <w:rPr>
          <w:lang w:val="en-GB"/>
        </w:rPr>
        <w:t xml:space="preserve">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 xml:space="preserve">Truths of </w:t>
      </w:r>
      <w:proofErr w:type="spellStart"/>
      <w:r w:rsidR="00AE707A" w:rsidRPr="00686D56">
        <w:rPr>
          <w:lang w:val="en-GB"/>
        </w:rPr>
        <w:t>Terasem</w:t>
      </w:r>
      <w:proofErr w:type="spellEnd"/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 (online), </w:t>
      </w:r>
      <w:r w:rsidR="00AE707A" w:rsidRPr="00686D56">
        <w:rPr>
          <w:i/>
          <w:lang w:val="en-GB"/>
        </w:rPr>
        <w:t>Terasemfaith.net</w:t>
      </w:r>
      <w:r w:rsidR="00AE707A" w:rsidRPr="00686D56">
        <w:rPr>
          <w:lang w:val="en-GB"/>
        </w:rPr>
        <w:t xml:space="preserve">, 2008, </w:t>
      </w:r>
      <w:r w:rsidR="00F61C1E" w:rsidRPr="00686D56">
        <w:rPr>
          <w:lang w:val="en-GB"/>
        </w:rPr>
        <w:t>accessed</w:t>
      </w:r>
      <w:r w:rsidR="00AE707A" w:rsidRPr="00686D56">
        <w:rPr>
          <w:lang w:val="en-GB"/>
        </w:rPr>
        <w:t xml:space="preserve"> </w:t>
      </w:r>
      <w:r w:rsidR="00F61C1E" w:rsidRPr="00686D56">
        <w:rPr>
          <w:lang w:val="en-GB"/>
        </w:rPr>
        <w:t>June</w:t>
      </w:r>
      <w:r w:rsidR="003A44EC" w:rsidRPr="00686D56">
        <w:rPr>
          <w:lang w:val="en-GB"/>
        </w:rPr>
        <w:t xml:space="preserve"> </w:t>
      </w:r>
      <w:r w:rsidR="00AE707A" w:rsidRPr="00686D56">
        <w:rPr>
          <w:lang w:val="en-GB"/>
        </w:rPr>
        <w:t xml:space="preserve">2013, </w:t>
      </w:r>
      <w:r w:rsidR="006172FD" w:rsidRPr="00686D56">
        <w:rPr>
          <w:lang w:val="en-GB"/>
        </w:rPr>
        <w:t xml:space="preserve">available online at </w:t>
      </w:r>
      <w:hyperlink r:id="rId16" w:history="1">
        <w:r w:rsidR="00AE707A" w:rsidRPr="00686D56">
          <w:rPr>
            <w:rStyle w:val="Hypertextovodkaz"/>
            <w:lang w:val="en-GB"/>
          </w:rPr>
          <w:t>http://terasemfaith.net/beliefs</w:t>
        </w:r>
      </w:hyperlink>
      <w:r w:rsidR="00AE707A" w:rsidRPr="00686D56">
        <w:rPr>
          <w:lang w:val="en-GB"/>
        </w:rPr>
        <w:t>.</w:t>
      </w:r>
    </w:p>
    <w:p w14:paraId="5595BB28" w14:textId="23ADF682" w:rsidR="00AC6A68" w:rsidRPr="00686D56" w:rsidRDefault="00000D4A" w:rsidP="0006021B">
      <w:pPr>
        <w:rPr>
          <w:lang w:val="en-GB"/>
        </w:rPr>
      </w:pPr>
      <w:r w:rsidRPr="00686D56">
        <w:rPr>
          <w:lang w:val="en-GB"/>
        </w:rPr>
        <w:t>Other footnotes:</w:t>
      </w:r>
      <w:r w:rsidR="003351E6">
        <w:rPr>
          <w:lang w:val="en-GB"/>
        </w:rPr>
        <w:t xml:space="preserve"> </w:t>
      </w:r>
      <w:r w:rsidR="00E76FFD">
        <w:rPr>
          <w:lang w:val="en-GB"/>
        </w:rPr>
        <w:t>“</w:t>
      </w:r>
      <w:r w:rsidR="00AE707A" w:rsidRPr="00686D56">
        <w:rPr>
          <w:lang w:val="en-GB"/>
        </w:rPr>
        <w:t xml:space="preserve">Truths of </w:t>
      </w:r>
      <w:proofErr w:type="spellStart"/>
      <w:r w:rsidR="00AE707A" w:rsidRPr="00686D56">
        <w:rPr>
          <w:lang w:val="en-GB"/>
        </w:rPr>
        <w:t>Terasem</w:t>
      </w:r>
      <w:proofErr w:type="spellEnd"/>
      <w:r w:rsidR="00E76FFD">
        <w:rPr>
          <w:lang w:val="en-GB"/>
        </w:rPr>
        <w:t>”</w:t>
      </w:r>
      <w:r w:rsidR="00AE707A" w:rsidRPr="00686D56">
        <w:rPr>
          <w:lang w:val="en-GB"/>
        </w:rPr>
        <w:t xml:space="preserve">, </w:t>
      </w:r>
      <w:hyperlink r:id="rId17" w:history="1">
        <w:r w:rsidR="00AE707A" w:rsidRPr="00686D56">
          <w:rPr>
            <w:rStyle w:val="Hypertextovodkaz"/>
            <w:lang w:val="en-GB"/>
          </w:rPr>
          <w:t>http://terasemfaith.net/beliefs</w:t>
        </w:r>
      </w:hyperlink>
      <w:r w:rsidR="00AE707A" w:rsidRPr="00686D56">
        <w:rPr>
          <w:lang w:val="en-GB"/>
        </w:rPr>
        <w:t>.</w:t>
      </w:r>
    </w:p>
    <w:sectPr w:rsidR="00AC6A68" w:rsidRPr="00686D56" w:rsidSect="004E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D80E9C" w15:done="0"/>
  <w15:commentEx w15:paraId="14B56C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 Vávrová">
    <w15:presenceInfo w15:providerId="Windows Live" w15:userId="f1dcb3979ff061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7A"/>
    <w:rsid w:val="00000D4A"/>
    <w:rsid w:val="000128E4"/>
    <w:rsid w:val="000160E5"/>
    <w:rsid w:val="00026DAA"/>
    <w:rsid w:val="00041C18"/>
    <w:rsid w:val="00044E34"/>
    <w:rsid w:val="00047DE3"/>
    <w:rsid w:val="000529C5"/>
    <w:rsid w:val="0006021B"/>
    <w:rsid w:val="0007618A"/>
    <w:rsid w:val="000905B3"/>
    <w:rsid w:val="00092078"/>
    <w:rsid w:val="000A360B"/>
    <w:rsid w:val="000A48FD"/>
    <w:rsid w:val="000A765D"/>
    <w:rsid w:val="000C152D"/>
    <w:rsid w:val="000C60A2"/>
    <w:rsid w:val="000D4B4A"/>
    <w:rsid w:val="000D691B"/>
    <w:rsid w:val="000E5369"/>
    <w:rsid w:val="000F11FE"/>
    <w:rsid w:val="000F263D"/>
    <w:rsid w:val="000F60B2"/>
    <w:rsid w:val="00102384"/>
    <w:rsid w:val="00106326"/>
    <w:rsid w:val="0011025B"/>
    <w:rsid w:val="001140D4"/>
    <w:rsid w:val="00123E66"/>
    <w:rsid w:val="00125954"/>
    <w:rsid w:val="001263CB"/>
    <w:rsid w:val="00136C8D"/>
    <w:rsid w:val="00150599"/>
    <w:rsid w:val="001551D5"/>
    <w:rsid w:val="00155B1C"/>
    <w:rsid w:val="00160D95"/>
    <w:rsid w:val="00161015"/>
    <w:rsid w:val="0017178B"/>
    <w:rsid w:val="00183EBB"/>
    <w:rsid w:val="00184364"/>
    <w:rsid w:val="001872F7"/>
    <w:rsid w:val="001876C8"/>
    <w:rsid w:val="00192823"/>
    <w:rsid w:val="00197582"/>
    <w:rsid w:val="001A4D6D"/>
    <w:rsid w:val="001B41BA"/>
    <w:rsid w:val="001D3758"/>
    <w:rsid w:val="001D7595"/>
    <w:rsid w:val="001E74AD"/>
    <w:rsid w:val="002024BC"/>
    <w:rsid w:val="002045B7"/>
    <w:rsid w:val="00227D72"/>
    <w:rsid w:val="002332D4"/>
    <w:rsid w:val="0025022C"/>
    <w:rsid w:val="00250C21"/>
    <w:rsid w:val="00257F21"/>
    <w:rsid w:val="002666CC"/>
    <w:rsid w:val="0027010D"/>
    <w:rsid w:val="002A02B7"/>
    <w:rsid w:val="002B1D77"/>
    <w:rsid w:val="002C2C26"/>
    <w:rsid w:val="002D3D62"/>
    <w:rsid w:val="002D757A"/>
    <w:rsid w:val="002E6E02"/>
    <w:rsid w:val="00303B4B"/>
    <w:rsid w:val="00311465"/>
    <w:rsid w:val="003119D2"/>
    <w:rsid w:val="00312594"/>
    <w:rsid w:val="0031787C"/>
    <w:rsid w:val="00333FC2"/>
    <w:rsid w:val="003341D3"/>
    <w:rsid w:val="003351E6"/>
    <w:rsid w:val="00337042"/>
    <w:rsid w:val="00346A2E"/>
    <w:rsid w:val="00366E0A"/>
    <w:rsid w:val="00367A3B"/>
    <w:rsid w:val="00367F28"/>
    <w:rsid w:val="003702BD"/>
    <w:rsid w:val="00384549"/>
    <w:rsid w:val="003949BB"/>
    <w:rsid w:val="003A1E2F"/>
    <w:rsid w:val="003A44EC"/>
    <w:rsid w:val="003B20EC"/>
    <w:rsid w:val="003B4CCF"/>
    <w:rsid w:val="003B73E5"/>
    <w:rsid w:val="003C192C"/>
    <w:rsid w:val="003C1BA9"/>
    <w:rsid w:val="003C2970"/>
    <w:rsid w:val="003C7666"/>
    <w:rsid w:val="003F45F1"/>
    <w:rsid w:val="003F5503"/>
    <w:rsid w:val="004106AA"/>
    <w:rsid w:val="00414A3F"/>
    <w:rsid w:val="004172A8"/>
    <w:rsid w:val="004201AD"/>
    <w:rsid w:val="00426846"/>
    <w:rsid w:val="00434160"/>
    <w:rsid w:val="0044516F"/>
    <w:rsid w:val="0045489B"/>
    <w:rsid w:val="00462DD2"/>
    <w:rsid w:val="004705C3"/>
    <w:rsid w:val="004805BD"/>
    <w:rsid w:val="00487C4D"/>
    <w:rsid w:val="00491E53"/>
    <w:rsid w:val="00497438"/>
    <w:rsid w:val="004976EB"/>
    <w:rsid w:val="004A597F"/>
    <w:rsid w:val="004C70FA"/>
    <w:rsid w:val="004C7FD6"/>
    <w:rsid w:val="004D4E52"/>
    <w:rsid w:val="004D6B70"/>
    <w:rsid w:val="004E3E46"/>
    <w:rsid w:val="004E5084"/>
    <w:rsid w:val="004E790B"/>
    <w:rsid w:val="00506667"/>
    <w:rsid w:val="00525EFB"/>
    <w:rsid w:val="00540E94"/>
    <w:rsid w:val="005570E9"/>
    <w:rsid w:val="00557686"/>
    <w:rsid w:val="0057406A"/>
    <w:rsid w:val="00574E7B"/>
    <w:rsid w:val="00575FBE"/>
    <w:rsid w:val="00577D82"/>
    <w:rsid w:val="0058686B"/>
    <w:rsid w:val="00596FE2"/>
    <w:rsid w:val="005B50C6"/>
    <w:rsid w:val="005C05B8"/>
    <w:rsid w:val="005E1730"/>
    <w:rsid w:val="005E179F"/>
    <w:rsid w:val="005F0AF5"/>
    <w:rsid w:val="005F11F1"/>
    <w:rsid w:val="005F1572"/>
    <w:rsid w:val="006006AD"/>
    <w:rsid w:val="00603CEA"/>
    <w:rsid w:val="00604DF7"/>
    <w:rsid w:val="00610148"/>
    <w:rsid w:val="00615C3A"/>
    <w:rsid w:val="006172FD"/>
    <w:rsid w:val="006341C6"/>
    <w:rsid w:val="00634CD4"/>
    <w:rsid w:val="00643AC1"/>
    <w:rsid w:val="00645FE7"/>
    <w:rsid w:val="0065136E"/>
    <w:rsid w:val="00652820"/>
    <w:rsid w:val="00653356"/>
    <w:rsid w:val="00660334"/>
    <w:rsid w:val="006635FA"/>
    <w:rsid w:val="006858FC"/>
    <w:rsid w:val="00686D56"/>
    <w:rsid w:val="006901BE"/>
    <w:rsid w:val="00695367"/>
    <w:rsid w:val="0069617E"/>
    <w:rsid w:val="0069780D"/>
    <w:rsid w:val="006A7E00"/>
    <w:rsid w:val="006B26DD"/>
    <w:rsid w:val="006B5C96"/>
    <w:rsid w:val="006B6041"/>
    <w:rsid w:val="006C0507"/>
    <w:rsid w:val="006D31A5"/>
    <w:rsid w:val="006E38D6"/>
    <w:rsid w:val="006F47F1"/>
    <w:rsid w:val="0070736D"/>
    <w:rsid w:val="0071130D"/>
    <w:rsid w:val="007365BA"/>
    <w:rsid w:val="00736B25"/>
    <w:rsid w:val="00737E26"/>
    <w:rsid w:val="00753D21"/>
    <w:rsid w:val="0075639E"/>
    <w:rsid w:val="0076211E"/>
    <w:rsid w:val="00762511"/>
    <w:rsid w:val="007708BA"/>
    <w:rsid w:val="0077506F"/>
    <w:rsid w:val="00783F6C"/>
    <w:rsid w:val="00794F16"/>
    <w:rsid w:val="007A3B0F"/>
    <w:rsid w:val="007A698D"/>
    <w:rsid w:val="007D2195"/>
    <w:rsid w:val="007D3AF5"/>
    <w:rsid w:val="007D58C4"/>
    <w:rsid w:val="007E1825"/>
    <w:rsid w:val="007E1CB4"/>
    <w:rsid w:val="0081028F"/>
    <w:rsid w:val="0082775D"/>
    <w:rsid w:val="008436EC"/>
    <w:rsid w:val="00850379"/>
    <w:rsid w:val="008624BE"/>
    <w:rsid w:val="00867B8D"/>
    <w:rsid w:val="00872ED0"/>
    <w:rsid w:val="00883448"/>
    <w:rsid w:val="00887510"/>
    <w:rsid w:val="008A4DC8"/>
    <w:rsid w:val="008B02F9"/>
    <w:rsid w:val="008B223B"/>
    <w:rsid w:val="008B29C5"/>
    <w:rsid w:val="008B441E"/>
    <w:rsid w:val="008C12AC"/>
    <w:rsid w:val="008C343C"/>
    <w:rsid w:val="008C5E67"/>
    <w:rsid w:val="008D075B"/>
    <w:rsid w:val="008F0224"/>
    <w:rsid w:val="008F25C2"/>
    <w:rsid w:val="008F57E9"/>
    <w:rsid w:val="0091651A"/>
    <w:rsid w:val="0092299D"/>
    <w:rsid w:val="00932FCE"/>
    <w:rsid w:val="00944B72"/>
    <w:rsid w:val="009521F5"/>
    <w:rsid w:val="00966C9C"/>
    <w:rsid w:val="0098385E"/>
    <w:rsid w:val="0099037E"/>
    <w:rsid w:val="009953A0"/>
    <w:rsid w:val="00997F18"/>
    <w:rsid w:val="009A0EA8"/>
    <w:rsid w:val="009A4C03"/>
    <w:rsid w:val="009A7AF9"/>
    <w:rsid w:val="009C1C9A"/>
    <w:rsid w:val="009E01B2"/>
    <w:rsid w:val="009F3ED1"/>
    <w:rsid w:val="00A0292F"/>
    <w:rsid w:val="00A135B4"/>
    <w:rsid w:val="00A14FE5"/>
    <w:rsid w:val="00A271FB"/>
    <w:rsid w:val="00A31034"/>
    <w:rsid w:val="00A37736"/>
    <w:rsid w:val="00A37A8A"/>
    <w:rsid w:val="00A42B4B"/>
    <w:rsid w:val="00A4438C"/>
    <w:rsid w:val="00A46EE9"/>
    <w:rsid w:val="00A47B2B"/>
    <w:rsid w:val="00A535CE"/>
    <w:rsid w:val="00A55CD6"/>
    <w:rsid w:val="00A600C5"/>
    <w:rsid w:val="00A61517"/>
    <w:rsid w:val="00A63D52"/>
    <w:rsid w:val="00A64BA0"/>
    <w:rsid w:val="00A719A4"/>
    <w:rsid w:val="00A7480A"/>
    <w:rsid w:val="00A93156"/>
    <w:rsid w:val="00A93E48"/>
    <w:rsid w:val="00AA248C"/>
    <w:rsid w:val="00AB3C4C"/>
    <w:rsid w:val="00AC2D89"/>
    <w:rsid w:val="00AC61FB"/>
    <w:rsid w:val="00AC6A68"/>
    <w:rsid w:val="00AD1B25"/>
    <w:rsid w:val="00AD334A"/>
    <w:rsid w:val="00AE41B0"/>
    <w:rsid w:val="00AE46AB"/>
    <w:rsid w:val="00AE707A"/>
    <w:rsid w:val="00AF4B32"/>
    <w:rsid w:val="00AF4F9F"/>
    <w:rsid w:val="00AF6E71"/>
    <w:rsid w:val="00B0268C"/>
    <w:rsid w:val="00B02BAF"/>
    <w:rsid w:val="00B05641"/>
    <w:rsid w:val="00B144CC"/>
    <w:rsid w:val="00B161F8"/>
    <w:rsid w:val="00B21288"/>
    <w:rsid w:val="00B22AEE"/>
    <w:rsid w:val="00B30074"/>
    <w:rsid w:val="00B342A4"/>
    <w:rsid w:val="00B36A99"/>
    <w:rsid w:val="00B47B9B"/>
    <w:rsid w:val="00B777D5"/>
    <w:rsid w:val="00B8676C"/>
    <w:rsid w:val="00B969E3"/>
    <w:rsid w:val="00BB1A81"/>
    <w:rsid w:val="00BB7E1A"/>
    <w:rsid w:val="00BD0355"/>
    <w:rsid w:val="00BD142C"/>
    <w:rsid w:val="00BE67C5"/>
    <w:rsid w:val="00BF680C"/>
    <w:rsid w:val="00C03F8B"/>
    <w:rsid w:val="00C04003"/>
    <w:rsid w:val="00C10027"/>
    <w:rsid w:val="00C14AEF"/>
    <w:rsid w:val="00C20445"/>
    <w:rsid w:val="00C27029"/>
    <w:rsid w:val="00C35A66"/>
    <w:rsid w:val="00C3731C"/>
    <w:rsid w:val="00C46637"/>
    <w:rsid w:val="00C46CB0"/>
    <w:rsid w:val="00C555A8"/>
    <w:rsid w:val="00C75DC2"/>
    <w:rsid w:val="00C82A61"/>
    <w:rsid w:val="00C94DA4"/>
    <w:rsid w:val="00CC0D5B"/>
    <w:rsid w:val="00CE6FB3"/>
    <w:rsid w:val="00CF0DA8"/>
    <w:rsid w:val="00CF0EE1"/>
    <w:rsid w:val="00D2209A"/>
    <w:rsid w:val="00D2489F"/>
    <w:rsid w:val="00D26670"/>
    <w:rsid w:val="00D35D29"/>
    <w:rsid w:val="00D36699"/>
    <w:rsid w:val="00D67707"/>
    <w:rsid w:val="00D76951"/>
    <w:rsid w:val="00D777E5"/>
    <w:rsid w:val="00D91171"/>
    <w:rsid w:val="00D91994"/>
    <w:rsid w:val="00D9272C"/>
    <w:rsid w:val="00DA1E19"/>
    <w:rsid w:val="00DA2BD9"/>
    <w:rsid w:val="00DA4FB0"/>
    <w:rsid w:val="00DB2438"/>
    <w:rsid w:val="00DB3488"/>
    <w:rsid w:val="00DC43CD"/>
    <w:rsid w:val="00DC4CAC"/>
    <w:rsid w:val="00DD7447"/>
    <w:rsid w:val="00E00B7D"/>
    <w:rsid w:val="00E307B2"/>
    <w:rsid w:val="00E30A40"/>
    <w:rsid w:val="00E425AD"/>
    <w:rsid w:val="00E5593D"/>
    <w:rsid w:val="00E63F65"/>
    <w:rsid w:val="00E654DF"/>
    <w:rsid w:val="00E76FFD"/>
    <w:rsid w:val="00E97110"/>
    <w:rsid w:val="00EC0CF8"/>
    <w:rsid w:val="00EE447D"/>
    <w:rsid w:val="00EF715E"/>
    <w:rsid w:val="00F03CB5"/>
    <w:rsid w:val="00F108E6"/>
    <w:rsid w:val="00F26E19"/>
    <w:rsid w:val="00F32D62"/>
    <w:rsid w:val="00F41207"/>
    <w:rsid w:val="00F4286F"/>
    <w:rsid w:val="00F43614"/>
    <w:rsid w:val="00F56C83"/>
    <w:rsid w:val="00F61C1E"/>
    <w:rsid w:val="00F70269"/>
    <w:rsid w:val="00F70DB9"/>
    <w:rsid w:val="00F87B93"/>
    <w:rsid w:val="00F97870"/>
    <w:rsid w:val="00FA6A4A"/>
    <w:rsid w:val="00FB0ACD"/>
    <w:rsid w:val="00FB35B8"/>
    <w:rsid w:val="00FB7AD5"/>
    <w:rsid w:val="00FC417A"/>
    <w:rsid w:val="00FC6D74"/>
    <w:rsid w:val="00FD3F35"/>
    <w:rsid w:val="00FF170C"/>
    <w:rsid w:val="00FF1D5A"/>
    <w:rsid w:val="00FF718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9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707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6D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D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D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D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D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D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707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6D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D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D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D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D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ite.verizon.net/wsbainbridge/dl/relgal.htm" TargetMode="External"/><Relationship Id="rId13" Type="http://schemas.openxmlformats.org/officeDocument/2006/relationships/hyperlink" Target="http://www.youtube.com/watch?v=6TW6FnvUF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http://mysite.verizon.net/wsbainbridge/dl/relgal.htm" TargetMode="External"/><Relationship Id="rId12" Type="http://schemas.openxmlformats.org/officeDocument/2006/relationships/hyperlink" Target="http://www.youtube.com/watch?v=6TW6FnvUFcE" TargetMode="External"/><Relationship Id="rId17" Type="http://schemas.openxmlformats.org/officeDocument/2006/relationships/hyperlink" Target="http://terasemfaith.net/belief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rasemfaith.net/beliefs" TargetMode="Externa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://mysite.verizon.net/wsbainbridge/dl/relgal.htm" TargetMode="External"/><Relationship Id="rId11" Type="http://schemas.openxmlformats.org/officeDocument/2006/relationships/hyperlink" Target="http://turingchurch.com/2012/01/02/order-of-cosmic-engineers/" TargetMode="External"/><Relationship Id="rId5" Type="http://schemas.openxmlformats.org/officeDocument/2006/relationships/hyperlink" Target="mailto:CEJCR@htf.cuni.cz" TargetMode="External"/><Relationship Id="rId15" Type="http://schemas.openxmlformats.org/officeDocument/2006/relationships/hyperlink" Target="http://terasemfaith.net/beliefs" TargetMode="External"/><Relationship Id="rId10" Type="http://schemas.openxmlformats.org/officeDocument/2006/relationships/hyperlink" Target="http://turingchurch.com/2012/01/02/order-of-cosmic-enginee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uringchurch.com/2012/01/02/order-of-cosmic-engineers/" TargetMode="External"/><Relationship Id="rId14" Type="http://schemas.openxmlformats.org/officeDocument/2006/relationships/hyperlink" Target="http://www.youtube.com/watch?v=6TW6FnvUF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7D14F4B5.dotm</Template>
  <TotalTime>2</TotalTime>
  <Pages>3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ZMK</dc:creator>
  <cp:lastModifiedBy>install</cp:lastModifiedBy>
  <cp:revision>3</cp:revision>
  <dcterms:created xsi:type="dcterms:W3CDTF">2017-02-21T08:33:00Z</dcterms:created>
  <dcterms:modified xsi:type="dcterms:W3CDTF">2017-02-21T08:34:00Z</dcterms:modified>
</cp:coreProperties>
</file>